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10.xml" ContentType="application/xml"/>
  <Override PartName="/customXml/item11.xml" ContentType="application/xml"/>
  <Override PartName="/customXml/item12.xml" ContentType="application/xml"/>
  <Override PartName="/customXml/item13.xml" ContentType="application/xml"/>
  <Override PartName="/customXml/item14.xml" ContentType="application/xml"/>
  <Override PartName="/customXml/item15.xml" ContentType="application/xml"/>
  <Override PartName="/customXml/item16.xml" ContentType="application/xml"/>
  <Override PartName="/customXml/item17.xml" ContentType="application/xml"/>
  <Override PartName="/customXml/item18.xml" ContentType="application/xml"/>
  <Override PartName="/customXml/item19.xml" ContentType="application/xml"/>
  <Override PartName="/customXml/item2.xml" ContentType="application/xml"/>
  <Override PartName="/customXml/item20.xml" ContentType="application/xml"/>
  <Override PartName="/customXml/item21.xml" ContentType="application/xml"/>
  <Override PartName="/customXml/item22.xml" ContentType="application/xml"/>
  <Override PartName="/customXml/item23.xml" ContentType="application/xml"/>
  <Override PartName="/customXml/item24.xml" ContentType="application/xml"/>
  <Override PartName="/customXml/item25.xml" ContentType="application/xml"/>
  <Override PartName="/customXml/item26.xml" ContentType="application/xml"/>
  <Override PartName="/customXml/item27.xml" ContentType="application/xml"/>
  <Override PartName="/customXml/item28.xml" ContentType="application/xml"/>
  <Override PartName="/customXml/item29.xml" ContentType="application/xml"/>
  <Override PartName="/customXml/item3.xml" ContentType="application/xml"/>
  <Override PartName="/customXml/item30.xml" ContentType="application/xml"/>
  <Override PartName="/customXml/item31.xml" ContentType="application/xml"/>
  <Override PartName="/customXml/item32.xml" ContentType="application/xml"/>
  <Override PartName="/customXml/item33.xml" ContentType="application/xml"/>
  <Override PartName="/customXml/item34.xml" ContentType="application/xml"/>
  <Override PartName="/customXml/item4.xml" ContentType="application/xml"/>
  <Override PartName="/customXml/item5.xml" ContentType="application/xml"/>
  <Override PartName="/customXml/item6.xml" ContentType="application/xml"/>
  <Override PartName="/customXml/item7.xml" ContentType="application/xml"/>
  <Override PartName="/customXml/item8.xml" ContentType="application/xml"/>
  <Override PartName="/customXml/item9.xml" ContentType="application/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cx="http://schemas.microsoft.com/office/drawing/2014/chartex" mc:Ignorable="w14 wp14">
  <w:background w:color="FFFFFF"/>
  <w:body>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240" w:lineRule="auto"/>
        <w:jc w:val="center"/>
        <w:rPr>
          <w:rFonts w:ascii="方正小标宋简体" w:eastAsia="方正小标宋简体" w:hAnsi="方正小标宋简体" w:cs="方正小标宋简体"/>
          <w:sz w:val="48"/>
          <w:szCs w:val="48"/>
        </w:rPr>
      </w:pPr>
      <w:r>
        <w:rPr>
          <w:rFonts w:ascii="方正小标宋简体" w:eastAsia="方正小标宋简体" w:hAnsi="方正小标宋简体" w:cs="方正小标宋简体" w:hint="eastAsia"/>
          <w:sz w:val="48"/>
          <w:szCs w:val="48"/>
        </w:rPr>
        <w:t xml:space="preserve">天津市重大项目投资事务中心</w:t>
      </w:r>
    </w:p>
    <w:p>
      <w:pPr>
        <w:spacing w:line="240" w:lineRule="auto"/>
        <w:jc w:val="center"/>
        <w:rPr>
          <w:rFonts w:ascii="方正小标宋简体" w:eastAsia="方正小标宋简体" w:hAnsi="方正小标宋简体" w:cs="方正小标宋简体"/>
          <w:w w:val="95"/>
          <w:sz w:val="48"/>
          <w:szCs w:val="48"/>
        </w:rPr>
      </w:pPr>
      <w:r>
        <w:rPr>
          <w:rFonts w:ascii="方正小标宋简体" w:eastAsia="方正小标宋简体" w:hAnsi="方正小标宋简体" w:cs="方正小标宋简体" w:hint="eastAsia"/>
          <w:sz w:val="48"/>
          <w:szCs w:val="48"/>
        </w:rPr>
        <w:t xml:space="preserve">2024年度部门决算</w:t>
      </w: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600" w:lineRule="exact"/>
        <w:jc w:val="both"/>
        <w:rPr>
          <w:rFonts w:ascii="黑体" w:eastAsia="黑体"/>
          <w:sz w:val="44"/>
          <w:szCs w:val="44"/>
        </w:rPr>
        <w:sectPr>
          <w:headerReference w:type="even" r:id="rId35"/>
          <w:headerReference w:type="default" r:id="rId36"/>
          <w:headerReference w:type="first" r:id="rId37"/>
          <w:footerReference w:type="even" r:id="rId38"/>
          <w:footerReference w:type="default" r:id="rId39"/>
          <w:footerReference w:type="first" r:id="rId40"/>
          <w:pgSz w:w="11906" w:h="16838" w:orient="portrait"/>
          <w:pgMar w:top="1440" w:right="1800" w:bottom="1440" w:left="1800" w:header="851" w:footer="992" w:gutter="0"/>
          <w:pgBorders/>
          <w:pgNumType w:start="1"/>
          <w:cols w:num="1" w:space="720">
            <w:col w:w="8306" w:space="720"/>
          </w:cols>
          <w:docGrid w:type="lines" w:linePitch="312" w:charSpace="0"/>
        </w:sectPr>
      </w:pPr>
    </w:p>
    <w:p>
      <w:pPr>
        <w:spacing w:line="600" w:lineRule="exact"/>
        <w:jc w:val="center"/>
      </w:pPr>
      <w:r>
        <w:rPr>
          <w:rFonts w:ascii="黑体" w:eastAsia="黑体" w:hint="eastAsia"/>
          <w:sz w:val="44"/>
          <w:szCs w:val="44"/>
        </w:rPr>
        <w:t xml:space="preserve">目录</w:t>
      </w:r>
    </w:p>
    <w:p>
      <w:pPr>
        <w:pStyle w:val="TOC1"/>
        <w:tabs>
          <w:tab w:val="right" w:leader="dot" w:pos="8306"/>
          <w:tab w:val="clear" w:pos="8296"/>
        </w:tabs>
        <w:rPr>
          <w:rFonts w:cs="黑体"/>
          <w:sz w:val="30"/>
          <w:szCs w:val="30"/>
        </w:rPr>
      </w:pPr>
      <w:r>
        <w:rPr>
          <w:rFonts w:cs="黑体" w:hint="eastAsia"/>
          <w:sz w:val="30"/>
          <w:szCs w:val="30"/>
        </w:rPr>
        <w:t xml:space="preserve">第一部分  概 况</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一、主要职责</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二、机构设置</w:t>
      </w:r>
    </w:p>
    <w:p>
      <w:pPr>
        <w:pStyle w:val="TOC1"/>
        <w:tabs>
          <w:tab w:val="right" w:leader="dot" w:pos="8306"/>
          <w:tab w:val="clear" w:pos="8296"/>
        </w:tabs>
        <w:rPr>
          <w:rFonts w:cs="黑体"/>
          <w:sz w:val="30"/>
          <w:szCs w:val="30"/>
        </w:rPr>
      </w:pPr>
      <w:r>
        <w:rPr>
          <w:rFonts w:cs="黑体" w:hint="eastAsia"/>
          <w:sz w:val="30"/>
          <w:szCs w:val="30"/>
        </w:rPr>
        <w:t xml:space="preserve">第二部分  2024年度部门决算表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二、《收入决算表（按功能分类列示）》</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三、《收入决算表（按单位列示）》</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五、《财政拨款收入支出决算总表》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七、《一般公共预算财政拨款基本支出决算表》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八、《政府性基金预算财政拨款收入支出决算表》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九、《国有资本经营预算财政拨款收入支出决算表》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十、《财政拨款“三公”经费支出决算表》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十一、《项目支出决算表》</w:t>
      </w:r>
    </w:p>
    <w:p>
      <w:pPr>
        <w:pStyle w:val="TOC1"/>
        <w:tabs>
          <w:tab w:val="right" w:leader="dot" w:pos="8306"/>
          <w:tab w:val="clear" w:pos="8296"/>
        </w:tabs>
        <w:rPr>
          <w:rFonts w:cs="黑体"/>
          <w:sz w:val="30"/>
          <w:szCs w:val="30"/>
        </w:rPr>
      </w:pPr>
      <w:r>
        <w:rPr>
          <w:rFonts w:cs="黑体" w:hint="eastAsia"/>
          <w:sz w:val="30"/>
          <w:szCs w:val="30"/>
        </w:rPr>
        <w:t xml:space="preserve">第三部分 2024年度部门决算情况说明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一、收入支出决算总体情况说明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四、财政拨款收支决算总体情况说明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五、一般公共预算财政拨款支出决算情况说明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六、一般公共预算财政拨款基本支出决算情况说明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七、政府性基金预算财政拨款收支决算情况说明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八、国有资本经营预算财政拨款收支决算情况说明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九、财政拨款“三公”经费支出决算情况说明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十、机关运行经费支出情况说明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十一、政府采购支出情况说明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十二、国有资产占有使用情况说明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十三、预算绩效情况说明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十四、教育、医疗卫生、社会保障和就业、住房保障、涉农补贴等民生支出情况说明</w:t>
      </w:r>
    </w:p>
    <w:p>
      <w:pPr>
        <w:pStyle w:val="TOC1"/>
        <w:tabs>
          <w:tab w:val="right" w:leader="dot" w:pos="8306"/>
          <w:tab w:val="clear" w:pos="8296"/>
        </w:tabs>
        <w:rPr>
          <w:rFonts w:cs="黑体"/>
          <w:sz w:val="30"/>
          <w:szCs w:val="30"/>
        </w:rPr>
      </w:pPr>
      <w:r>
        <w:rPr>
          <w:rFonts w:cs="黑体" w:hint="eastAsia"/>
          <w:sz w:val="30"/>
          <w:szCs w:val="30"/>
        </w:rPr>
        <w:t xml:space="preserve">第四部分  名词解释</w:t>
      </w:r>
    </w:p>
    <w:p>
      <w:pPr>
        <w:rPr>
          <w:rFonts w:eastAsia="仿宋"/>
          <w:b/>
          <w:szCs w:val="32"/>
        </w:rPr>
      </w:pPr>
    </w:p>
    <w:p>
      <w:pPr>
        <w:rPr>
          <w:rFonts w:eastAsia="仿宋"/>
          <w:b/>
          <w:szCs w:val="32"/>
        </w:rPr>
      </w:pPr>
    </w:p>
    <w:p>
      <w:pPr>
        <w:spacing w:line="700" w:lineRule="exact"/>
        <w:rPr>
          <w:rFonts w:eastAsia="仿宋"/>
          <w:sz w:val="30"/>
          <w:szCs w:val="32"/>
        </w:rPr>
      </w:pPr>
    </w:p>
    <w:p>
      <w:pPr/>
    </w:p>
    <w:p>
      <w:pPr/>
    </w:p>
    <w:p>
      <w:pPr>
        <w:sectPr>
          <w:footerReference w:type="default" r:id="rId41"/>
          <w:pgSz w:w="11906" w:h="16838" w:orient="portrait"/>
          <w:pgMar w:top="1440" w:right="1800" w:bottom="1440" w:left="1800" w:header="851" w:footer="992" w:gutter="0"/>
          <w:pgBorders/>
          <w:pgNumType w:start="1"/>
          <w:cols w:num="1" w:space="720">
            <w:col w:w="8306" w:space="720"/>
          </w:cols>
          <w:docGrid w:type="lines" w:linePitch="312" w:charSpace="0"/>
        </w:sectPr>
      </w:pPr>
    </w:p>
    <w:p>
      <w:pPr>
        <w:pStyle w:val="Heading1"/>
        <w:spacing w:before="0" w:after="0" w:line="600" w:lineRule="exact"/>
        <w:jc w:val="center"/>
      </w:pPr>
      <w:bookmarkStart w:id="0" w:name="_Toc403062085"/>
      <w:bookmarkStart w:id="1" w:name="_Toc1358716097"/>
      <w:bookmarkStart w:id="2" w:name="_Toc1214908849"/>
      <w:bookmarkStart w:id="3" w:name="_Toc1198055373"/>
      <w:r>
        <w:rPr>
          <w:rFonts w:ascii="方正小标宋简体" w:eastAsia="方正小标宋简体" w:hAnsi="方正小标宋简体" w:cs="方正小标宋简体" w:hint="eastAsia"/>
          <w:b w:val="0"/>
        </w:rPr>
        <w:t xml:space="preserve">第一部分  概 况</w:t>
      </w:r>
      <w:bookmarkEnd w:id="0"/>
      <w:bookmarkEnd w:id="1"/>
      <w:bookmarkEnd w:id="2"/>
      <w:bookmarkEnd w:id="3"/>
    </w:p>
    <w:p>
      <w:pPr>
        <w:pStyle w:val="Heading2"/>
        <w:spacing w:before="0" w:after="0" w:line="800" w:lineRule="exact"/>
        <w:ind w:firstLine="600" w:firstLineChars="200"/>
        <w:rPr>
          <w:rFonts w:ascii="黑体" w:eastAsia="黑体" w:hAnsi="黑体"/>
          <w:sz w:val="30"/>
          <w:szCs w:val="30"/>
        </w:rPr>
      </w:pPr>
      <w:bookmarkStart w:id="4" w:name="_Toc1747823728"/>
      <w:bookmarkStart w:id="5" w:name="_Toc1101039957"/>
      <w:bookmarkStart w:id="6" w:name="_Toc909979739"/>
      <w:bookmarkStart w:id="7" w:name="_Toc698509467"/>
      <w:r>
        <w:rPr>
          <w:rFonts w:ascii="黑体" w:eastAsia="黑体" w:hAnsi="黑体" w:hint="eastAsia"/>
          <w:sz w:val="30"/>
          <w:szCs w:val="30"/>
        </w:rPr>
        <w:t xml:space="preserve">一、主要职责</w:t>
      </w:r>
      <w:bookmarkEnd w:id="4"/>
      <w:bookmarkEnd w:id="5"/>
      <w:bookmarkEnd w:id="6"/>
      <w:bookmarkEnd w:id="7"/>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天津市重大项目投资事务中心</w:t>
      </w:r>
      <w:r>
        <w:rPr>
          <w:rFonts w:ascii="仿宋_GB2312" w:eastAsia="仿宋_GB2312" w:hint="eastAsia"/>
          <w:sz w:val="30"/>
          <w:szCs w:val="30"/>
        </w:rPr>
        <w:t xml:space="preserve">的主要职责是：</w:t>
      </w:r>
      <w:r>
        <w:rPr>
          <w:rFonts w:ascii="仿宋_GB2312" w:eastAsia="仿宋_GB2312" w:hint="eastAsia"/>
          <w:sz w:val="30"/>
          <w:szCs w:val="30"/>
        </w:rPr>
        <w:t xml:space="preserve">负责研究重大项目投资管理领域有关问题，为重大项目投资决策提出意见建议；承担重大项目清单管理、监测调度的事务性工作，为重大项目推介对接等重大活动提供服务；运用重大项目信息化系统，对投资项目建设进度、完成投资等数据进行归集整理和分析预测；承担本市世界银行、亚行贷款项目的组织、协调和推动等工作；完成市发展改革委交办的其他任务。</w:t>
      </w:r>
      <w:r>
        <w:rPr>
          <w:rFonts w:ascii="仿宋_GB2312" w:eastAsia="仿宋_GB2312" w:hint="eastAsia"/>
          <w:sz w:val="30"/>
          <w:szCs w:val="30"/>
        </w:rPr>
        <w:t xml:space="preserve">。</w:t>
      </w:r>
    </w:p>
    <w:p>
      <w:pPr>
        <w:pStyle w:val="Heading2"/>
        <w:spacing w:before="0" w:after="0" w:line="800" w:lineRule="exact"/>
        <w:ind w:firstLine="600" w:firstLineChars="200"/>
        <w:rPr>
          <w:rFonts w:ascii="黑体" w:eastAsia="黑体" w:hAnsi="黑体"/>
          <w:sz w:val="30"/>
          <w:szCs w:val="30"/>
        </w:rPr>
      </w:pPr>
      <w:bookmarkStart w:id="8" w:name="_Toc1702997367"/>
      <w:bookmarkStart w:id="9" w:name="_Toc1798423086"/>
      <w:bookmarkStart w:id="10" w:name="_Toc311971100"/>
      <w:bookmarkStart w:id="11" w:name="_Toc244589183"/>
      <w:r>
        <w:rPr>
          <w:rFonts w:ascii="黑体" w:eastAsia="黑体" w:hAnsi="黑体" w:hint="eastAsia"/>
          <w:sz w:val="30"/>
          <w:szCs w:val="30"/>
        </w:rPr>
        <w:t xml:space="preserve">二、机构设置</w:t>
      </w:r>
      <w:bookmarkEnd w:id="8"/>
      <w:bookmarkEnd w:id="9"/>
      <w:bookmarkEnd w:id="10"/>
      <w:bookmarkEnd w:id="11"/>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天津市重大项目投资事务中心内设3个机构；无下辖预算单位</w:t>
      </w:r>
      <w:r>
        <w:rPr>
          <w:rFonts w:ascii="仿宋_GB2312" w:eastAsia="仿宋_GB2312" w:hint="eastAsia"/>
          <w:sz w:val="30"/>
          <w:szCs w:val="30"/>
        </w:rPr>
        <w:t xml:space="preserve">；纳入</w:t>
      </w:r>
      <w:r>
        <w:rPr>
          <w:rFonts w:ascii="仿宋_GB2312" w:eastAsia="仿宋_GB2312" w:hint="eastAsia"/>
          <w:sz w:val="30"/>
          <w:szCs w:val="30"/>
        </w:rPr>
        <w:t xml:space="preserve">天津市重大项目投资事务中心</w:t>
      </w:r>
      <w:r>
        <w:rPr>
          <w:rFonts w:ascii="仿宋_GB2312" w:eastAsia="仿宋_GB2312" w:hint="eastAsia"/>
          <w:sz w:val="30"/>
          <w:szCs w:val="30"/>
        </w:rPr>
        <w:t xml:space="preserve">2024年度部门决算编制范围的单位包括：</w:t>
      </w:r>
    </w:p>
    <w:p>
      <w:pPr>
        <w:spacing w:line="600" w:lineRule="exact"/>
        <w:rPr>
          <w:rFonts w:ascii="仿宋_GB2312" w:eastAsia="仿宋_GB2312"/>
          <w:sz w:val="30"/>
          <w:szCs w:val="30"/>
        </w:rPr>
      </w:pPr>
      <w:r>
        <w:rPr>
          <w:rFonts w:ascii="仿宋_GB2312" w:eastAsia="仿宋_GB2312" w:hint="eastAsia"/>
          <w:sz w:val="30"/>
          <w:szCs w:val="30"/>
        </w:rPr>
        <w:t xml:space="preserve">    天津市重大项目投资事务中心。</w:t>
      </w:r>
    </w:p>
    <w:p>
      <w:pPr>
        <w:spacing w:line="580" w:lineRule="exact"/>
        <w:jc w:val="center"/>
        <w:rPr>
          <w:rFonts w:eastAsia="黑体"/>
          <w:w w:val="95"/>
          <w:sz w:val="44"/>
          <w:szCs w:val="44"/>
        </w:rPr>
      </w:pPr>
      <w:r>
        <w:br w:type="page"/>
      </w:r>
      <w:bookmarkStart w:id="12" w:name="_Toc264474877"/>
      <w:bookmarkStart w:id="13" w:name="_Toc1290695373"/>
      <w:bookmarkStart w:id="14" w:name="_Toc526698323"/>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pStyle w:val="Heading1"/>
        <w:spacing w:before="0" w:after="0" w:line="600" w:lineRule="exact"/>
        <w:jc w:val="center"/>
        <w:rPr>
          <w:rFonts w:ascii="方正小标宋简体" w:eastAsia="方正小标宋简体" w:hAnsi="方正小标宋简体" w:cs="方正小标宋简体"/>
          <w:b w:val="0"/>
          <w:bCs w:val="0"/>
        </w:rPr>
      </w:pPr>
      <w:bookmarkStart w:id="15" w:name="_Toc614699953"/>
      <w:r>
        <w:rPr>
          <w:rFonts w:ascii="方正小标宋简体" w:eastAsia="方正小标宋简体" w:hAnsi="方正小标宋简体" w:cs="方正小标宋简体" w:hint="eastAsia"/>
          <w:b w:val="0"/>
          <w:bCs w:val="0"/>
        </w:rPr>
        <w:t xml:space="preserve">第二部分  2024年度部门决算表</w:t>
      </w:r>
      <w:bookmarkStart w:id="16" w:name="_Toc1675239290"/>
      <w:bookmarkEnd w:id="12"/>
      <w:bookmarkEnd w:id="13"/>
      <w:bookmarkEnd w:id="14"/>
      <w:bookmarkEnd w:id="15"/>
      <w:bookmarkEnd w:id="16"/>
    </w:p>
    <w:p>
      <w:pPr>
        <w:spacing w:line="600" w:lineRule="exact"/>
        <w:jc w:val="center"/>
      </w:pPr>
    </w:p>
    <w:p>
      <w:pPr>
        <w:pStyle w:val="Heading2"/>
        <w:spacing w:before="0" w:after="0" w:line="800" w:lineRule="exact"/>
        <w:ind w:firstLine="600" w:firstLineChars="200"/>
        <w:rPr>
          <w:rFonts w:ascii="黑体" w:eastAsia="黑体" w:hAnsi="黑体"/>
          <w:b w:val="0"/>
          <w:sz w:val="30"/>
          <w:szCs w:val="30"/>
        </w:rPr>
        <w:sectPr>
          <w:footerReference w:type="default" r:id="rId42"/>
          <w:pgSz w:w="11906" w:h="16838" w:orient="portrait"/>
          <w:pgMar w:top="1440" w:right="1800" w:bottom="1440" w:left="1800" w:header="851" w:footer="992" w:gutter="0"/>
          <w:pgBorders/>
          <w:pgNumType w:start="1"/>
          <w:cols w:num="1" w:space="720">
            <w:col w:w="8306"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17" w:name="_Toc291121727"/>
      <w:bookmarkStart w:id="18" w:name="_Toc984815664"/>
      <w:bookmarkStart w:id="19" w:name="_Toc1865768001"/>
      <w:r>
        <w:rPr>
          <w:rFonts w:ascii="黑体" w:eastAsia="黑体" w:hAnsi="黑体" w:hint="eastAsia"/>
          <w:sz w:val="30"/>
          <w:szCs w:val="30"/>
        </w:rPr>
        <w:t xml:space="preserve">一、《收入支出决算总表》</w:t>
      </w:r>
      <w:bookmarkEnd w:id="17"/>
      <w:bookmarkEnd w:id="18"/>
      <w:bookmarkEnd w:id="1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单位：天津市重大项目投资事务中心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4640"/>
        <w:gridCol w:w="1980"/>
        <w:gridCol w:w="4640"/>
        <w:gridCol w:w="1978"/>
      </w:tblGrid>
      <w:tr>
        <w:trPr>
          <w:trHeight w:hRule="exact" w:val="470"/>
          <w:jc w:val="center"/>
        </w:trPr>
        <w:tc>
          <w:tcPr>
            <w:tcW w:w="6620" w:type="dxa"/>
            <w:gridSpan w:val="2"/>
            <w:vAlign w:val="center"/>
          </w:tcPr>
          <w:p>
            <w:pPr>
              <w:snapToGrid w:val="0"/>
              <w:jc w:val="center"/>
            </w:pPr>
            <w:r>
              <w:rPr>
                <w:rFonts w:ascii="宋体" w:eastAsia="宋体" w:hAnsi="宋体" w:cs="宋体"/>
                <w:b w:val="0"/>
                <w:i w:val="0"/>
                <w:color w:val="000000"/>
                <w:sz w:val="23"/>
              </w:rPr>
              <w:t xml:space="preserve">收入</w:t>
            </w:r>
          </w:p>
        </w:tc>
        <w:tc>
          <w:tcPr>
            <w:tcW w:w="6618" w:type="dxa"/>
            <w:gridSpan w:val="2"/>
            <w:vAlign w:val="center"/>
          </w:tcPr>
          <w:p>
            <w:pPr>
              <w:snapToGrid w:val="0"/>
              <w:jc w:val="center"/>
            </w:pPr>
            <w:r>
              <w:rPr>
                <w:rFonts w:ascii="宋体" w:eastAsia="宋体" w:hAnsi="宋体" w:cs="宋体"/>
                <w:b w:val="0"/>
                <w:i w:val="0"/>
                <w:color w:val="000000"/>
                <w:sz w:val="23"/>
              </w:rPr>
              <w:t xml:space="preserve">支出</w:t>
            </w:r>
          </w:p>
        </w:tc>
      </w:tr>
      <w:tr>
        <w:trPr>
          <w:trHeight w:hRule="exact" w:val="470"/>
          <w:jc w:val="center"/>
        </w:trPr>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80" w:type="dxa"/>
            <w:vAlign w:val="center"/>
          </w:tcPr>
          <w:p>
            <w:pPr>
              <w:snapToGrid w:val="0"/>
              <w:jc w:val="center"/>
            </w:pPr>
            <w:r>
              <w:rPr>
                <w:rFonts w:ascii="宋体" w:eastAsia="宋体" w:hAnsi="宋体" w:cs="宋体"/>
                <w:b w:val="0"/>
                <w:i w:val="0"/>
                <w:color w:val="000000"/>
                <w:sz w:val="23"/>
              </w:rPr>
              <w:t xml:space="preserve">金额</w:t>
            </w:r>
          </w:p>
        </w:tc>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78" w:type="dxa"/>
            <w:vAlign w:val="center"/>
          </w:tcPr>
          <w:p>
            <w:pPr>
              <w:snapToGrid w:val="0"/>
              <w:jc w:val="center"/>
            </w:pPr>
            <w:r>
              <w:rPr>
                <w:rFonts w:ascii="宋体" w:eastAsia="宋体" w:hAnsi="宋体" w:cs="宋体"/>
                <w:b w:val="0"/>
                <w:i w:val="0"/>
                <w:color w:val="000000"/>
                <w:sz w:val="23"/>
              </w:rPr>
              <w:t xml:space="preserve">金额</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一、一般公共预算财政拨款收入</w:t>
            </w:r>
          </w:p>
        </w:tc>
        <w:tc>
          <w:tcPr>
            <w:tcW w:w="1980" w:type="dxa"/>
            <w:tcBorders/>
            <w:vAlign w:val="center"/>
          </w:tcPr>
          <w:p>
            <w:pPr>
              <w:snapToGrid w:val="0"/>
              <w:jc w:val="right"/>
            </w:pPr>
            <w:r>
              <w:rPr>
                <w:rFonts w:ascii="宋体" w:eastAsia="宋体" w:hAnsi="宋体" w:cs="宋体"/>
                <w:b w:val="0"/>
                <w:i w:val="0"/>
                <w:color w:val="000000"/>
                <w:sz w:val="23"/>
              </w:rPr>
              <w:t xml:space="preserve">2,050,216.68</w:t>
            </w:r>
          </w:p>
        </w:tc>
        <w:tc>
          <w:tcPr>
            <w:tcW w:w="4640" w:type="dxa"/>
            <w:tcBorders/>
            <w:vAlign w:val="center"/>
          </w:tcPr>
          <w:p>
            <w:pPr>
              <w:snapToGrid w:val="0"/>
              <w:jc w:val="left"/>
            </w:pPr>
            <w:r>
              <w:rPr>
                <w:rFonts w:ascii="宋体" w:eastAsia="宋体" w:hAnsi="宋体" w:cs="宋体"/>
                <w:b w:val="0"/>
                <w:i w:val="0"/>
                <w:color w:val="000000"/>
                <w:sz w:val="23"/>
              </w:rPr>
              <w:t xml:space="preserve">一、一般公共服务支出</w:t>
            </w:r>
          </w:p>
        </w:tc>
        <w:tc>
          <w:tcPr>
            <w:tcW w:w="1978" w:type="dxa"/>
            <w:tcBorders/>
            <w:vAlign w:val="center"/>
          </w:tcPr>
          <w:p>
            <w:pPr>
              <w:snapToGrid w:val="0"/>
              <w:jc w:val="right"/>
            </w:pPr>
            <w:r>
              <w:rPr>
                <w:rFonts w:ascii="宋体" w:eastAsia="宋体" w:hAnsi="宋体" w:cs="宋体"/>
                <w:b w:val="0"/>
                <w:i w:val="0"/>
                <w:color w:val="000000"/>
                <w:sz w:val="23"/>
              </w:rPr>
              <w:t xml:space="preserve">1,706,104.89</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二、政府性基金预算财政拨款收入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二、公共安全支出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三、国有资本经营预算财政拨款收入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三、教育支出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四、财政专户管理资金</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四、科学技术支出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五、事业收入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五、文化旅游体育与传媒支出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六、事业单位经营收入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六、社会保障和就业支出</w:t>
            </w:r>
          </w:p>
        </w:tc>
        <w:tc>
          <w:tcPr>
            <w:tcW w:w="1978" w:type="dxa"/>
            <w:tcBorders/>
            <w:vAlign w:val="center"/>
          </w:tcPr>
          <w:p>
            <w:pPr>
              <w:snapToGrid w:val="0"/>
              <w:jc w:val="right"/>
            </w:pPr>
            <w:r>
              <w:rPr>
                <w:rFonts w:ascii="宋体" w:eastAsia="宋体" w:hAnsi="宋体" w:cs="宋体"/>
                <w:b w:val="0"/>
                <w:i w:val="0"/>
                <w:color w:val="000000"/>
                <w:sz w:val="23"/>
              </w:rPr>
              <w:t xml:space="preserve">246,466.12</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七、上级补助收入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七、卫生健康支出</w:t>
            </w:r>
          </w:p>
        </w:tc>
        <w:tc>
          <w:tcPr>
            <w:tcW w:w="1978" w:type="dxa"/>
            <w:tcBorders/>
            <w:vAlign w:val="center"/>
          </w:tcPr>
          <w:p>
            <w:pPr>
              <w:snapToGrid w:val="0"/>
              <w:jc w:val="right"/>
            </w:pPr>
            <w:r>
              <w:rPr>
                <w:rFonts w:ascii="宋体" w:eastAsia="宋体" w:hAnsi="宋体" w:cs="宋体"/>
                <w:b w:val="0"/>
                <w:i w:val="0"/>
                <w:color w:val="000000"/>
                <w:sz w:val="23"/>
              </w:rPr>
              <w:t xml:space="preserve">146,550.21</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八、附属单位上缴收入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八、节能环保支出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九、其他收入</w:t>
            </w:r>
          </w:p>
        </w:tc>
        <w:tc>
          <w:tcPr>
            <w:tcW w:w="1980" w:type="dxa"/>
            <w:tcBorders/>
            <w:vAlign w:val="center"/>
          </w:tcPr>
          <w:p>
            <w:pPr>
              <w:snapToGrid w:val="0"/>
              <w:jc w:val="right"/>
            </w:pPr>
            <w:r>
              <w:rPr>
                <w:rFonts w:ascii="宋体" w:eastAsia="宋体" w:hAnsi="宋体" w:cs="宋体"/>
                <w:b w:val="0"/>
                <w:i w:val="0"/>
                <w:color w:val="000000"/>
                <w:sz w:val="23"/>
              </w:rPr>
              <w:t xml:space="preserve">52.72</w:t>
            </w:r>
          </w:p>
        </w:tc>
        <w:tc>
          <w:tcPr>
            <w:tcW w:w="4640" w:type="dxa"/>
            <w:tcBorders/>
            <w:vAlign w:val="center"/>
          </w:tcPr>
          <w:p>
            <w:pPr>
              <w:snapToGrid w:val="0"/>
              <w:jc w:val="left"/>
            </w:pPr>
            <w:r>
              <w:rPr>
                <w:rFonts w:ascii="宋体" w:eastAsia="宋体" w:hAnsi="宋体" w:cs="宋体"/>
                <w:b w:val="0"/>
                <w:i w:val="0"/>
                <w:color w:val="000000"/>
                <w:sz w:val="23"/>
              </w:rPr>
              <w:t xml:space="preserve">九、城乡社区支出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十、农林水支出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十一、交通运输支出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十二、资源勘探工业信息等支出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十三、商业服务业等支出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十四、金融支出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十五、援助其他地区支出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十六、自然资源海洋气象等支出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十七、住房保障支出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十八、粮油物资储备支出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十九、国有资本经营预算支出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二十、灾害防治及应急管理支出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二十一、其他支出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二十二、债务付息支出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二十三、抗疫特别国债安排的支出</w:t>
            </w: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本年收入合计</w:t>
            </w:r>
          </w:p>
        </w:tc>
        <w:tc>
          <w:tcPr>
            <w:tcW w:w="1980" w:type="dxa"/>
            <w:tcBorders/>
            <w:vAlign w:val="center"/>
          </w:tcPr>
          <w:p>
            <w:pPr>
              <w:snapToGrid w:val="0"/>
              <w:jc w:val="right"/>
            </w:pPr>
            <w:r>
              <w:rPr>
                <w:rFonts w:ascii="宋体" w:eastAsia="宋体" w:hAnsi="宋体" w:cs="宋体"/>
                <w:b w:val="0"/>
                <w:i w:val="0"/>
                <w:color w:val="000000"/>
                <w:sz w:val="23"/>
              </w:rPr>
              <w:t xml:space="preserve">2,050,269.40</w:t>
            </w:r>
          </w:p>
        </w:tc>
        <w:tc>
          <w:tcPr>
            <w:tcW w:w="4640" w:type="dxa"/>
            <w:tcBorders/>
            <w:vAlign w:val="center"/>
          </w:tcPr>
          <w:p>
            <w:pPr>
              <w:snapToGrid w:val="0"/>
              <w:jc w:val="center"/>
            </w:pPr>
            <w:r>
              <w:rPr>
                <w:rFonts w:ascii="宋体" w:eastAsia="宋体" w:hAnsi="宋体" w:cs="宋体"/>
                <w:b w:val="0"/>
                <w:i w:val="0"/>
                <w:color w:val="000000"/>
                <w:sz w:val="23"/>
              </w:rPr>
              <w:t xml:space="preserve">本年支出合计</w:t>
            </w:r>
          </w:p>
        </w:tc>
        <w:tc>
          <w:tcPr>
            <w:tcW w:w="1978" w:type="dxa"/>
            <w:tcBorders/>
            <w:vAlign w:val="center"/>
          </w:tcPr>
          <w:p>
            <w:pPr>
              <w:snapToGrid w:val="0"/>
              <w:jc w:val="right"/>
            </w:pPr>
            <w:r>
              <w:rPr>
                <w:rFonts w:ascii="宋体" w:eastAsia="宋体" w:hAnsi="宋体" w:cs="宋体"/>
                <w:b w:val="0"/>
                <w:i w:val="0"/>
                <w:color w:val="000000"/>
                <w:sz w:val="23"/>
              </w:rPr>
              <w:t xml:space="preserve">2,099,121.22</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十、使用非财政拨款结余</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二十四、结余分配</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十一、年初结转和结余</w:t>
            </w:r>
          </w:p>
        </w:tc>
        <w:tc>
          <w:tcPr>
            <w:tcW w:w="1980" w:type="dxa"/>
            <w:tcBorders/>
            <w:vAlign w:val="center"/>
          </w:tcPr>
          <w:p>
            <w:pPr>
              <w:snapToGrid w:val="0"/>
              <w:jc w:val="right"/>
            </w:pPr>
            <w:r>
              <w:rPr>
                <w:rFonts w:ascii="宋体" w:eastAsia="宋体" w:hAnsi="宋体" w:cs="宋体"/>
                <w:b w:val="0"/>
                <w:i w:val="0"/>
                <w:color w:val="000000"/>
                <w:sz w:val="23"/>
              </w:rPr>
              <w:t xml:space="preserve">67,211.85</w:t>
            </w:r>
          </w:p>
        </w:tc>
        <w:tc>
          <w:tcPr>
            <w:tcW w:w="4640" w:type="dxa"/>
            <w:tcBorders/>
            <w:vAlign w:val="center"/>
          </w:tcPr>
          <w:p>
            <w:pPr>
              <w:snapToGrid w:val="0"/>
              <w:jc w:val="left"/>
            </w:pPr>
            <w:r>
              <w:rPr>
                <w:rFonts w:ascii="宋体" w:eastAsia="宋体" w:hAnsi="宋体" w:cs="宋体"/>
                <w:b w:val="0"/>
                <w:i w:val="0"/>
                <w:color w:val="000000"/>
                <w:sz w:val="23"/>
              </w:rPr>
              <w:t xml:space="preserve">二十五、年末结转和结余</w:t>
            </w:r>
          </w:p>
        </w:tc>
        <w:tc>
          <w:tcPr>
            <w:tcW w:w="1978" w:type="dxa"/>
            <w:tcBorders/>
            <w:vAlign w:val="center"/>
          </w:tcPr>
          <w:p>
            <w:pPr>
              <w:snapToGrid w:val="0"/>
              <w:jc w:val="right"/>
            </w:pPr>
            <w:r>
              <w:rPr>
                <w:rFonts w:ascii="宋体" w:eastAsia="宋体" w:hAnsi="宋体" w:cs="宋体"/>
                <w:b w:val="0"/>
                <w:i w:val="0"/>
                <w:color w:val="000000"/>
                <w:sz w:val="23"/>
              </w:rPr>
              <w:t xml:space="preserve">18,360.03</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其中：财政拨款结转和结余</w:t>
            </w:r>
          </w:p>
        </w:tc>
        <w:tc>
          <w:tcPr>
            <w:tcW w:w="1980" w:type="dxa"/>
            <w:tcBorders/>
            <w:vAlign w:val="center"/>
          </w:tcPr>
          <w:p>
            <w:pPr>
              <w:snapToGrid w:val="0"/>
              <w:jc w:val="right"/>
            </w:pPr>
            <w:r>
              <w:rPr>
                <w:rFonts w:ascii="宋体" w:eastAsia="宋体" w:hAnsi="宋体" w:cs="宋体"/>
                <w:b w:val="0"/>
                <w:i w:val="0"/>
                <w:color w:val="000000"/>
                <w:sz w:val="23"/>
              </w:rPr>
              <w:t xml:space="preserve">65,621.85</w:t>
            </w: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其他结转和结余</w:t>
            </w:r>
          </w:p>
        </w:tc>
        <w:tc>
          <w:tcPr>
            <w:tcW w:w="1980" w:type="dxa"/>
            <w:tcBorders/>
            <w:vAlign w:val="center"/>
          </w:tcPr>
          <w:p>
            <w:pPr>
              <w:snapToGrid w:val="0"/>
              <w:jc w:val="right"/>
            </w:pPr>
            <w:r>
              <w:rPr>
                <w:rFonts w:ascii="宋体" w:eastAsia="宋体" w:hAnsi="宋体" w:cs="宋体"/>
                <w:b w:val="0"/>
                <w:i w:val="0"/>
                <w:color w:val="000000"/>
                <w:sz w:val="23"/>
              </w:rPr>
              <w:t xml:space="preserve">1,590.00</w:t>
            </w: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收入总计</w:t>
            </w:r>
          </w:p>
        </w:tc>
        <w:tc>
          <w:tcPr>
            <w:tcW w:w="1980" w:type="dxa"/>
            <w:tcBorders/>
            <w:vAlign w:val="center"/>
          </w:tcPr>
          <w:p>
            <w:pPr>
              <w:snapToGrid w:val="0"/>
              <w:jc w:val="right"/>
            </w:pPr>
            <w:r>
              <w:rPr>
                <w:rFonts w:ascii="宋体" w:eastAsia="宋体" w:hAnsi="宋体" w:cs="宋体"/>
                <w:b w:val="0"/>
                <w:i w:val="0"/>
                <w:color w:val="000000"/>
                <w:sz w:val="23"/>
              </w:rPr>
              <w:t xml:space="preserve">2,117,481.25</w:t>
            </w:r>
          </w:p>
        </w:tc>
        <w:tc>
          <w:tcPr>
            <w:tcW w:w="4640" w:type="dxa"/>
            <w:tcBorders/>
            <w:vAlign w:val="center"/>
          </w:tcPr>
          <w:p>
            <w:pPr>
              <w:snapToGrid w:val="0"/>
              <w:jc w:val="center"/>
            </w:pPr>
            <w:r>
              <w:rPr>
                <w:rFonts w:ascii="宋体" w:eastAsia="宋体" w:hAnsi="宋体" w:cs="宋体"/>
                <w:b w:val="0"/>
                <w:i w:val="0"/>
                <w:color w:val="000000"/>
                <w:sz w:val="23"/>
              </w:rPr>
              <w:t xml:space="preserve">支出总计</w:t>
            </w:r>
          </w:p>
        </w:tc>
        <w:tc>
          <w:tcPr>
            <w:tcW w:w="1978" w:type="dxa"/>
            <w:tcBorders/>
            <w:vAlign w:val="center"/>
          </w:tcPr>
          <w:p>
            <w:pPr>
              <w:snapToGrid w:val="0"/>
              <w:jc w:val="right"/>
            </w:pPr>
            <w:r>
              <w:rPr>
                <w:rFonts w:ascii="宋体" w:eastAsia="宋体" w:hAnsi="宋体" w:cs="宋体"/>
                <w:b w:val="0"/>
                <w:i w:val="0"/>
                <w:color w:val="000000"/>
                <w:sz w:val="23"/>
              </w:rPr>
              <w:t xml:space="preserve">2,117,481.25</w:t>
            </w:r>
          </w:p>
        </w:tc>
      </w:tr>
      <w:tr>
        <w:trPr>
          <w:trHeight w:hRule="exact" w:val="470"/>
          <w:jc w:val="center"/>
        </w:trPr>
        <w:tc>
          <w:tcPr>
            <w:tcW w:w="13238" w:type="dxa"/>
            <w:gridSpan w:val="4"/>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3"/>
              </w:rPr>
              <w:t xml:space="preserve">注：本表反映本年度的总收支和年末结转结余情况。财政专户管理资金是指教育收费；事业收入不含教育收费。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0" w:name="_Toc406579313"/>
      <w:r>
        <w:rPr>
          <w:rFonts w:ascii="黑体" w:eastAsia="黑体" w:hAnsi="黑体" w:hint="eastAsia"/>
          <w:sz w:val="30"/>
          <w:szCs w:val="30"/>
        </w:rPr>
        <w:t xml:space="preserve">二、《收入决算表（按功能分类列示）》</w:t>
      </w:r>
      <w:bookmarkEnd w:id="20"/>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单位：天津市重大项目投资事务中心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840"/>
        <w:gridCol w:w="2520"/>
        <w:gridCol w:w="1240"/>
        <w:gridCol w:w="1240"/>
        <w:gridCol w:w="1240"/>
        <w:gridCol w:w="1240"/>
        <w:gridCol w:w="1240"/>
        <w:gridCol w:w="1240"/>
        <w:gridCol w:w="1240"/>
        <w:gridCol w:w="1198"/>
      </w:tblGrid>
      <w:tr>
        <w:trPr>
          <w:trHeight w:hRule="exact" w:val="463"/>
          <w:jc w:val="center"/>
        </w:trPr>
        <w:tc>
          <w:tcPr>
            <w:tcW w:w="3360" w:type="dxa"/>
            <w:gridSpan w:val="2"/>
            <w:vAlign w:val="center"/>
          </w:tcPr>
          <w:p>
            <w:pPr>
              <w:snapToGrid w:val="0"/>
              <w:jc w:val="center"/>
            </w:pPr>
            <w:r>
              <w:rPr>
                <w:rFonts w:ascii="宋体" w:eastAsia="宋体" w:hAnsi="宋体" w:cs="宋体"/>
                <w:b w:val="0"/>
                <w:i w:val="0"/>
                <w:color w:val="000000"/>
                <w:sz w:val="14"/>
              </w:rPr>
              <w:t xml:space="preserve">项      目</w:t>
            </w:r>
          </w:p>
        </w:tc>
        <w:tc>
          <w:tcPr>
            <w:tcW w:w="1240" w:type="dxa"/>
            <w:vMerge w:val="restart"/>
            <w:vAlign w:val="center"/>
          </w:tcPr>
          <w:p>
            <w:pPr>
              <w:snapToGrid w:val="0"/>
              <w:jc w:val="center"/>
            </w:pPr>
            <w:r>
              <w:rPr>
                <w:rFonts w:ascii="宋体" w:eastAsia="宋体" w:hAnsi="宋体" w:cs="宋体"/>
                <w:b w:val="0"/>
                <w:i w:val="0"/>
                <w:color w:val="000000"/>
                <w:sz w:val="14"/>
              </w:rPr>
              <w:t xml:space="preserve">本年收入合计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财政拨款收入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上级补助收入</w:t>
            </w:r>
          </w:p>
        </w:tc>
        <w:tc>
          <w:tcPr>
            <w:tcW w:w="2480" w:type="dxa"/>
            <w:gridSpan w:val="2"/>
            <w:vAlign w:val="center"/>
          </w:tcPr>
          <w:p>
            <w:pPr>
              <w:snapToGrid w:val="0"/>
              <w:jc w:val="center"/>
            </w:pPr>
            <w:r>
              <w:rPr>
                <w:rFonts w:ascii="宋体" w:eastAsia="宋体" w:hAnsi="宋体" w:cs="宋体"/>
                <w:b w:val="0"/>
                <w:i w:val="0"/>
                <w:color w:val="000000"/>
                <w:sz w:val="14"/>
              </w:rPr>
              <w:t xml:space="preserve">事业收入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经营收入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附属单位上缴收入</w:t>
            </w:r>
          </w:p>
        </w:tc>
        <w:tc>
          <w:tcPr>
            <w:tcW w:w="1198" w:type="dxa"/>
            <w:vMerge w:val="restart"/>
            <w:vAlign w:val="center"/>
          </w:tcPr>
          <w:p>
            <w:pPr>
              <w:snapToGrid w:val="0"/>
              <w:jc w:val="center"/>
            </w:pPr>
            <w:r>
              <w:rPr>
                <w:rFonts w:ascii="宋体" w:eastAsia="宋体" w:hAnsi="宋体" w:cs="宋体"/>
                <w:b w:val="0"/>
                <w:i w:val="0"/>
                <w:color w:val="000000"/>
                <w:sz w:val="14"/>
              </w:rPr>
              <w:t xml:space="preserve">其他收入</w:t>
            </w:r>
          </w:p>
        </w:tc>
      </w:tr>
      <w:tr>
        <w:trPr>
          <w:trHeight w:hRule="exact" w:val="463"/>
          <w:jc w:val="center"/>
        </w:trPr>
        <w:tc>
          <w:tcPr>
            <w:tcW w:w="840" w:type="dxa"/>
            <w:vAlign w:val="center"/>
          </w:tcPr>
          <w:p>
            <w:pPr>
              <w:snapToGrid w:val="0"/>
              <w:jc w:val="center"/>
            </w:pPr>
            <w:r>
              <w:rPr>
                <w:rFonts w:ascii="宋体" w:eastAsia="宋体" w:hAnsi="宋体" w:cs="宋体"/>
                <w:b w:val="0"/>
                <w:i w:val="0"/>
                <w:color w:val="000000"/>
                <w:sz w:val="14"/>
              </w:rPr>
              <w:t xml:space="preserve">科目编码</w:t>
            </w:r>
          </w:p>
        </w:tc>
        <w:tc>
          <w:tcPr>
            <w:tcW w:w="2520" w:type="dxa"/>
            <w:vAlign w:val="center"/>
          </w:tcPr>
          <w:p>
            <w:pPr>
              <w:snapToGrid w:val="0"/>
              <w:jc w:val="center"/>
            </w:pPr>
            <w:r>
              <w:rPr>
                <w:rFonts w:ascii="宋体" w:eastAsia="宋体" w:hAnsi="宋体" w:cs="宋体"/>
                <w:b w:val="0"/>
                <w:i w:val="0"/>
                <w:color w:val="000000"/>
                <w:sz w:val="14"/>
              </w:rPr>
              <w:t xml:space="preserve">科目名称</w:t>
            </w:r>
          </w:p>
        </w:tc>
        <w:tc>
          <w:tcPr>
            <w:tcW w:w="1240" w:type="dxa"/>
            <w:vMerge/>
            <w:vAlign w:val="center"/>
          </w:tcPr>
          <w:p>
            <w:pPr/>
          </w:p>
        </w:tc>
        <w:tc>
          <w:tcPr>
            <w:tcW w:w="1240" w:type="dxa"/>
            <w:vMerge/>
            <w:vAlign w:val="center"/>
          </w:tcPr>
          <w:p>
            <w:pPr/>
          </w:p>
        </w:tc>
        <w:tc>
          <w:tcPr>
            <w:tcW w:w="1240" w:type="dxa"/>
            <w:vMerge/>
            <w:vAlign w:val="center"/>
          </w:tcPr>
          <w:p>
            <w:pPr/>
          </w:p>
        </w:tc>
        <w:tc>
          <w:tcPr>
            <w:tcW w:w="1240" w:type="dxa"/>
            <w:vAlign w:val="center"/>
          </w:tcPr>
          <w:p>
            <w:pPr>
              <w:snapToGrid w:val="0"/>
              <w:jc w:val="center"/>
            </w:pPr>
            <w:r>
              <w:rPr>
                <w:rFonts w:ascii="宋体" w:eastAsia="宋体" w:hAnsi="宋体" w:cs="宋体"/>
                <w:b w:val="0"/>
                <w:i w:val="0"/>
                <w:color w:val="000000"/>
                <w:sz w:val="14"/>
              </w:rPr>
              <w:t xml:space="preserve">小计</w:t>
            </w:r>
          </w:p>
        </w:tc>
        <w:tc>
          <w:tcPr>
            <w:tcW w:w="1240" w:type="dxa"/>
            <w:vAlign w:val="center"/>
          </w:tcPr>
          <w:p>
            <w:pPr>
              <w:snapToGrid w:val="0"/>
              <w:jc w:val="center"/>
            </w:pPr>
            <w:r>
              <w:rPr>
                <w:rFonts w:ascii="宋体" w:eastAsia="宋体" w:hAnsi="宋体" w:cs="宋体"/>
                <w:b w:val="0"/>
                <w:i w:val="0"/>
                <w:color w:val="000000"/>
                <w:sz w:val="14"/>
              </w:rPr>
              <w:t xml:space="preserve">其中：教育收费</w:t>
            </w:r>
          </w:p>
        </w:tc>
        <w:tc>
          <w:tcPr>
            <w:tcW w:w="1240" w:type="dxa"/>
            <w:vMerge/>
            <w:vAlign w:val="center"/>
          </w:tcPr>
          <w:p>
            <w:pPr/>
          </w:p>
        </w:tc>
        <w:tc>
          <w:tcPr>
            <w:tcW w:w="1240" w:type="dxa"/>
            <w:vMerge/>
            <w:vAlign w:val="center"/>
          </w:tcPr>
          <w:p>
            <w:pPr/>
          </w:p>
        </w:tc>
        <w:tc>
          <w:tcPr>
            <w:tcW w:w="1198" w:type="dxa"/>
            <w:vMerge/>
            <w:vAlign w:val="center"/>
          </w:tcPr>
          <w:p>
            <w:pPr/>
          </w:p>
        </w:tc>
      </w:tr>
      <w:tr>
        <w:trPr>
          <w:trHeight w:hRule="exact" w:val="463"/>
          <w:jc w:val="center"/>
        </w:trPr>
        <w:tc>
          <w:tcPr>
            <w:tcW w:w="336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240" w:type="dxa"/>
            <w:tcBorders/>
            <w:vAlign w:val="center"/>
          </w:tcPr>
          <w:p>
            <w:pPr>
              <w:snapToGrid w:val="0"/>
              <w:jc w:val="right"/>
            </w:pPr>
            <w:r>
              <w:rPr>
                <w:rFonts w:ascii="宋体" w:eastAsia="宋体" w:hAnsi="宋体" w:cs="宋体"/>
                <w:b w:val="0"/>
                <w:i w:val="0"/>
                <w:color w:val="000000"/>
                <w:sz w:val="14"/>
              </w:rPr>
              <w:t xml:space="preserve">2,050,269.40</w:t>
            </w:r>
          </w:p>
        </w:tc>
        <w:tc>
          <w:tcPr>
            <w:tcW w:w="1240" w:type="dxa"/>
            <w:tcBorders/>
            <w:vAlign w:val="center"/>
          </w:tcPr>
          <w:p>
            <w:pPr>
              <w:snapToGrid w:val="0"/>
              <w:jc w:val="right"/>
            </w:pPr>
            <w:r>
              <w:rPr>
                <w:rFonts w:ascii="宋体" w:eastAsia="宋体" w:hAnsi="宋体" w:cs="宋体"/>
                <w:b w:val="0"/>
                <w:i w:val="0"/>
                <w:color w:val="000000"/>
                <w:sz w:val="14"/>
              </w:rPr>
              <w:t xml:space="preserve">2,050,216.68</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52.72</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201</w:t>
            </w:r>
          </w:p>
        </w:tc>
        <w:tc>
          <w:tcPr>
            <w:tcW w:w="2520" w:type="dxa"/>
            <w:tcBorders/>
            <w:vAlign w:val="center"/>
          </w:tcPr>
          <w:p>
            <w:pPr>
              <w:snapToGrid w:val="0"/>
              <w:jc w:val="left"/>
            </w:pPr>
            <w:r>
              <w:rPr>
                <w:rFonts w:ascii="宋体" w:eastAsia="宋体" w:hAnsi="宋体" w:cs="宋体"/>
                <w:b w:val="0"/>
                <w:i w:val="0"/>
                <w:color w:val="000000"/>
                <w:sz w:val="14"/>
              </w:rPr>
              <w:t xml:space="preserve">一般公共服务支出</w:t>
            </w:r>
          </w:p>
        </w:tc>
        <w:tc>
          <w:tcPr>
            <w:tcW w:w="1240" w:type="dxa"/>
            <w:tcBorders/>
            <w:vAlign w:val="center"/>
          </w:tcPr>
          <w:p>
            <w:pPr>
              <w:snapToGrid w:val="0"/>
              <w:jc w:val="right"/>
            </w:pPr>
            <w:r>
              <w:rPr>
                <w:rFonts w:ascii="宋体" w:eastAsia="宋体" w:hAnsi="宋体" w:cs="宋体"/>
                <w:b w:val="0"/>
                <w:i w:val="0"/>
                <w:color w:val="000000"/>
                <w:sz w:val="14"/>
              </w:rPr>
              <w:t xml:space="preserve">1,712,269.40</w:t>
            </w:r>
          </w:p>
        </w:tc>
        <w:tc>
          <w:tcPr>
            <w:tcW w:w="1240" w:type="dxa"/>
            <w:tcBorders/>
            <w:vAlign w:val="center"/>
          </w:tcPr>
          <w:p>
            <w:pPr>
              <w:snapToGrid w:val="0"/>
              <w:jc w:val="right"/>
            </w:pPr>
            <w:r>
              <w:rPr>
                <w:rFonts w:ascii="宋体" w:eastAsia="宋体" w:hAnsi="宋体" w:cs="宋体"/>
                <w:b w:val="0"/>
                <w:i w:val="0"/>
                <w:color w:val="000000"/>
                <w:sz w:val="14"/>
              </w:rPr>
              <w:t xml:space="preserve">1,712,216.68</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52.72</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20104</w:t>
            </w:r>
          </w:p>
        </w:tc>
        <w:tc>
          <w:tcPr>
            <w:tcW w:w="2520" w:type="dxa"/>
            <w:tcBorders/>
            <w:vAlign w:val="center"/>
          </w:tcPr>
          <w:p>
            <w:pPr>
              <w:snapToGrid w:val="0"/>
              <w:jc w:val="left"/>
            </w:pPr>
            <w:r>
              <w:rPr>
                <w:rFonts w:ascii="宋体" w:eastAsia="宋体" w:hAnsi="宋体" w:cs="宋体"/>
                <w:b w:val="0"/>
                <w:i w:val="0"/>
                <w:color w:val="000000"/>
                <w:sz w:val="14"/>
              </w:rPr>
              <w:t xml:space="preserve">发展与改革事务</w:t>
            </w:r>
          </w:p>
        </w:tc>
        <w:tc>
          <w:tcPr>
            <w:tcW w:w="1240" w:type="dxa"/>
            <w:tcBorders/>
            <w:vAlign w:val="center"/>
          </w:tcPr>
          <w:p>
            <w:pPr>
              <w:snapToGrid w:val="0"/>
              <w:jc w:val="right"/>
            </w:pPr>
            <w:r>
              <w:rPr>
                <w:rFonts w:ascii="宋体" w:eastAsia="宋体" w:hAnsi="宋体" w:cs="宋体"/>
                <w:b w:val="0"/>
                <w:i w:val="0"/>
                <w:color w:val="000000"/>
                <w:sz w:val="14"/>
              </w:rPr>
              <w:t xml:space="preserve">1,712,269.40</w:t>
            </w:r>
          </w:p>
        </w:tc>
        <w:tc>
          <w:tcPr>
            <w:tcW w:w="1240" w:type="dxa"/>
            <w:tcBorders/>
            <w:vAlign w:val="center"/>
          </w:tcPr>
          <w:p>
            <w:pPr>
              <w:snapToGrid w:val="0"/>
              <w:jc w:val="right"/>
            </w:pPr>
            <w:r>
              <w:rPr>
                <w:rFonts w:ascii="宋体" w:eastAsia="宋体" w:hAnsi="宋体" w:cs="宋体"/>
                <w:b w:val="0"/>
                <w:i w:val="0"/>
                <w:color w:val="000000"/>
                <w:sz w:val="14"/>
              </w:rPr>
              <w:t xml:space="preserve">1,712,216.68</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52.72</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2010401</w:t>
            </w:r>
          </w:p>
        </w:tc>
        <w:tc>
          <w:tcPr>
            <w:tcW w:w="2520" w:type="dxa"/>
            <w:tcBorders/>
            <w:vAlign w:val="center"/>
          </w:tcPr>
          <w:p>
            <w:pPr>
              <w:snapToGrid w:val="0"/>
              <w:jc w:val="left"/>
            </w:pPr>
            <w:r>
              <w:rPr>
                <w:rFonts w:ascii="宋体" w:eastAsia="宋体" w:hAnsi="宋体" w:cs="宋体"/>
                <w:b w:val="0"/>
                <w:i w:val="0"/>
                <w:color w:val="000000"/>
                <w:sz w:val="14"/>
              </w:rPr>
              <w:t xml:space="preserve">行政运行</w:t>
            </w:r>
          </w:p>
        </w:tc>
        <w:tc>
          <w:tcPr>
            <w:tcW w:w="1240" w:type="dxa"/>
            <w:tcBorders/>
            <w:vAlign w:val="center"/>
          </w:tcPr>
          <w:p>
            <w:pPr>
              <w:snapToGrid w:val="0"/>
              <w:jc w:val="right"/>
            </w:pPr>
            <w:r>
              <w:rPr>
                <w:rFonts w:ascii="宋体" w:eastAsia="宋体" w:hAnsi="宋体" w:cs="宋体"/>
                <w:b w:val="0"/>
                <w:i w:val="0"/>
                <w:color w:val="000000"/>
                <w:sz w:val="14"/>
              </w:rPr>
              <w:t xml:space="preserve">1,712,269.40</w:t>
            </w:r>
          </w:p>
        </w:tc>
        <w:tc>
          <w:tcPr>
            <w:tcW w:w="1240" w:type="dxa"/>
            <w:tcBorders/>
            <w:vAlign w:val="center"/>
          </w:tcPr>
          <w:p>
            <w:pPr>
              <w:snapToGrid w:val="0"/>
              <w:jc w:val="right"/>
            </w:pPr>
            <w:r>
              <w:rPr>
                <w:rFonts w:ascii="宋体" w:eastAsia="宋体" w:hAnsi="宋体" w:cs="宋体"/>
                <w:b w:val="0"/>
                <w:i w:val="0"/>
                <w:color w:val="000000"/>
                <w:sz w:val="14"/>
              </w:rPr>
              <w:t xml:space="preserve">1,712,216.68</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52.72</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w:t>
            </w:r>
          </w:p>
        </w:tc>
        <w:tc>
          <w:tcPr>
            <w:tcW w:w="2520" w:type="dxa"/>
            <w:tcBorders/>
            <w:vAlign w:val="center"/>
          </w:tcPr>
          <w:p>
            <w:pPr>
              <w:snapToGrid w:val="0"/>
              <w:jc w:val="left"/>
            </w:pPr>
            <w:r>
              <w:rPr>
                <w:rFonts w:ascii="宋体" w:eastAsia="宋体" w:hAnsi="宋体" w:cs="宋体"/>
                <w:b w:val="0"/>
                <w:i w:val="0"/>
                <w:color w:val="000000"/>
                <w:sz w:val="14"/>
              </w:rPr>
              <w:t xml:space="preserve">社会保障和就业支出</w:t>
            </w:r>
          </w:p>
        </w:tc>
        <w:tc>
          <w:tcPr>
            <w:tcW w:w="1240" w:type="dxa"/>
            <w:tcBorders/>
            <w:vAlign w:val="center"/>
          </w:tcPr>
          <w:p>
            <w:pPr>
              <w:snapToGrid w:val="0"/>
              <w:jc w:val="right"/>
            </w:pPr>
            <w:r>
              <w:rPr>
                <w:rFonts w:ascii="宋体" w:eastAsia="宋体" w:hAnsi="宋体" w:cs="宋体"/>
                <w:b w:val="0"/>
                <w:i w:val="0"/>
                <w:color w:val="000000"/>
                <w:sz w:val="14"/>
              </w:rPr>
              <w:t xml:space="preserve">226,000.00</w:t>
            </w:r>
          </w:p>
        </w:tc>
        <w:tc>
          <w:tcPr>
            <w:tcW w:w="1240" w:type="dxa"/>
            <w:tcBorders/>
            <w:vAlign w:val="center"/>
          </w:tcPr>
          <w:p>
            <w:pPr>
              <w:snapToGrid w:val="0"/>
              <w:jc w:val="right"/>
            </w:pPr>
            <w:r>
              <w:rPr>
                <w:rFonts w:ascii="宋体" w:eastAsia="宋体" w:hAnsi="宋体" w:cs="宋体"/>
                <w:b w:val="0"/>
                <w:i w:val="0"/>
                <w:color w:val="000000"/>
                <w:sz w:val="14"/>
              </w:rPr>
              <w:t xml:space="preserve">226,000.00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行政事业单位养老支出</w:t>
            </w:r>
          </w:p>
        </w:tc>
        <w:tc>
          <w:tcPr>
            <w:tcW w:w="1240" w:type="dxa"/>
            <w:tcBorders/>
            <w:vAlign w:val="center"/>
          </w:tcPr>
          <w:p>
            <w:pPr>
              <w:snapToGrid w:val="0"/>
              <w:jc w:val="right"/>
            </w:pPr>
            <w:r>
              <w:rPr>
                <w:rFonts w:ascii="宋体" w:eastAsia="宋体" w:hAnsi="宋体" w:cs="宋体"/>
                <w:b w:val="0"/>
                <w:i w:val="0"/>
                <w:color w:val="000000"/>
                <w:sz w:val="14"/>
              </w:rPr>
              <w:t xml:space="preserve">226,000.00</w:t>
            </w:r>
          </w:p>
        </w:tc>
        <w:tc>
          <w:tcPr>
            <w:tcW w:w="1240" w:type="dxa"/>
            <w:tcBorders/>
            <w:vAlign w:val="center"/>
          </w:tcPr>
          <w:p>
            <w:pPr>
              <w:snapToGrid w:val="0"/>
              <w:jc w:val="right"/>
            </w:pPr>
            <w:r>
              <w:rPr>
                <w:rFonts w:ascii="宋体" w:eastAsia="宋体" w:hAnsi="宋体" w:cs="宋体"/>
                <w:b w:val="0"/>
                <w:i w:val="0"/>
                <w:color w:val="000000"/>
                <w:sz w:val="14"/>
              </w:rPr>
              <w:t xml:space="preserve">226,000.00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2080505</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机关事业单位基本养老保险缴费支出</w:t>
            </w:r>
          </w:p>
        </w:tc>
        <w:tc>
          <w:tcPr>
            <w:tcW w:w="1240" w:type="dxa"/>
            <w:tcBorders/>
            <w:vAlign w:val="center"/>
          </w:tcPr>
          <w:p>
            <w:pPr>
              <w:snapToGrid w:val="0"/>
              <w:jc w:val="right"/>
            </w:pPr>
            <w:r>
              <w:rPr>
                <w:rFonts w:ascii="宋体" w:eastAsia="宋体" w:hAnsi="宋体" w:cs="宋体"/>
                <w:b w:val="0"/>
                <w:i w:val="0"/>
                <w:color w:val="000000"/>
                <w:sz w:val="14"/>
              </w:rPr>
              <w:t xml:space="preserve">151,000.00</w:t>
            </w:r>
          </w:p>
        </w:tc>
        <w:tc>
          <w:tcPr>
            <w:tcW w:w="1240" w:type="dxa"/>
            <w:tcBorders/>
            <w:vAlign w:val="center"/>
          </w:tcPr>
          <w:p>
            <w:pPr>
              <w:snapToGrid w:val="0"/>
              <w:jc w:val="right"/>
            </w:pPr>
            <w:r>
              <w:rPr>
                <w:rFonts w:ascii="宋体" w:eastAsia="宋体" w:hAnsi="宋体" w:cs="宋体"/>
                <w:b w:val="0"/>
                <w:i w:val="0"/>
                <w:color w:val="000000"/>
                <w:sz w:val="14"/>
              </w:rPr>
              <w:t xml:space="preserve">151,000.00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2080506</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机关事业单位职业年金缴费支出</w:t>
            </w:r>
          </w:p>
        </w:tc>
        <w:tc>
          <w:tcPr>
            <w:tcW w:w="1240" w:type="dxa"/>
            <w:tcBorders/>
            <w:vAlign w:val="center"/>
          </w:tcPr>
          <w:p>
            <w:pPr>
              <w:snapToGrid w:val="0"/>
              <w:jc w:val="right"/>
            </w:pPr>
            <w:r>
              <w:rPr>
                <w:rFonts w:ascii="宋体" w:eastAsia="宋体" w:hAnsi="宋体" w:cs="宋体"/>
                <w:b w:val="0"/>
                <w:i w:val="0"/>
                <w:color w:val="000000"/>
                <w:sz w:val="14"/>
              </w:rPr>
              <w:t xml:space="preserve">75,000.00</w:t>
            </w:r>
          </w:p>
        </w:tc>
        <w:tc>
          <w:tcPr>
            <w:tcW w:w="1240" w:type="dxa"/>
            <w:tcBorders/>
            <w:vAlign w:val="center"/>
          </w:tcPr>
          <w:p>
            <w:pPr>
              <w:snapToGrid w:val="0"/>
              <w:jc w:val="right"/>
            </w:pPr>
            <w:r>
              <w:rPr>
                <w:rFonts w:ascii="宋体" w:eastAsia="宋体" w:hAnsi="宋体" w:cs="宋体"/>
                <w:b w:val="0"/>
                <w:i w:val="0"/>
                <w:color w:val="000000"/>
                <w:sz w:val="14"/>
              </w:rPr>
              <w:t xml:space="preserve">75,000.00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w:t>
            </w:r>
          </w:p>
        </w:tc>
        <w:tc>
          <w:tcPr>
            <w:tcW w:w="2520" w:type="dxa"/>
            <w:tcBorders/>
            <w:vAlign w:val="center"/>
          </w:tcPr>
          <w:p>
            <w:pPr>
              <w:snapToGrid w:val="0"/>
              <w:jc w:val="left"/>
            </w:pPr>
            <w:r>
              <w:rPr>
                <w:rFonts w:ascii="宋体" w:eastAsia="宋体" w:hAnsi="宋体" w:cs="宋体"/>
                <w:b w:val="0"/>
                <w:i w:val="0"/>
                <w:color w:val="000000"/>
                <w:sz w:val="14"/>
              </w:rPr>
              <w:t xml:space="preserve">卫生健康支出</w:t>
            </w:r>
          </w:p>
        </w:tc>
        <w:tc>
          <w:tcPr>
            <w:tcW w:w="1240" w:type="dxa"/>
            <w:tcBorders/>
            <w:vAlign w:val="center"/>
          </w:tcPr>
          <w:p>
            <w:pPr>
              <w:snapToGrid w:val="0"/>
              <w:jc w:val="right"/>
            </w:pPr>
            <w:r>
              <w:rPr>
                <w:rFonts w:ascii="宋体" w:eastAsia="宋体" w:hAnsi="宋体" w:cs="宋体"/>
                <w:b w:val="0"/>
                <w:i w:val="0"/>
                <w:color w:val="000000"/>
                <w:sz w:val="14"/>
              </w:rPr>
              <w:t xml:space="preserve">112,000.00</w:t>
            </w:r>
          </w:p>
        </w:tc>
        <w:tc>
          <w:tcPr>
            <w:tcW w:w="1240" w:type="dxa"/>
            <w:tcBorders/>
            <w:vAlign w:val="center"/>
          </w:tcPr>
          <w:p>
            <w:pPr>
              <w:snapToGrid w:val="0"/>
              <w:jc w:val="right"/>
            </w:pPr>
            <w:r>
              <w:rPr>
                <w:rFonts w:ascii="宋体" w:eastAsia="宋体" w:hAnsi="宋体" w:cs="宋体"/>
                <w:b w:val="0"/>
                <w:i w:val="0"/>
                <w:color w:val="000000"/>
                <w:sz w:val="14"/>
              </w:rPr>
              <w:t xml:space="preserve">112,000.00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112,000.00</w:t>
            </w:r>
          </w:p>
        </w:tc>
        <w:tc>
          <w:tcPr>
            <w:tcW w:w="1240" w:type="dxa"/>
            <w:tcBorders/>
            <w:vAlign w:val="center"/>
          </w:tcPr>
          <w:p>
            <w:pPr>
              <w:snapToGrid w:val="0"/>
              <w:jc w:val="right"/>
            </w:pPr>
            <w:r>
              <w:rPr>
                <w:rFonts w:ascii="宋体" w:eastAsia="宋体" w:hAnsi="宋体" w:cs="宋体"/>
                <w:b w:val="0"/>
                <w:i w:val="0"/>
                <w:color w:val="000000"/>
                <w:sz w:val="14"/>
              </w:rPr>
              <w:t xml:space="preserve">112,000.00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2101101</w:t>
            </w:r>
          </w:p>
        </w:tc>
        <w:tc>
          <w:tcPr>
            <w:tcW w:w="2520" w:type="dxa"/>
            <w:tcBorders/>
            <w:vAlign w:val="center"/>
          </w:tcPr>
          <w:p>
            <w:pPr>
              <w:snapToGrid w:val="0"/>
              <w:jc w:val="left"/>
            </w:pPr>
            <w:r>
              <w:rPr>
                <w:rFonts w:ascii="宋体" w:eastAsia="宋体" w:hAnsi="宋体" w:cs="宋体"/>
                <w:b w:val="0"/>
                <w:i w:val="0"/>
                <w:color w:val="000000"/>
                <w:sz w:val="14"/>
              </w:rPr>
              <w:t xml:space="preserve">行政单位医疗</w:t>
            </w:r>
          </w:p>
        </w:tc>
        <w:tc>
          <w:tcPr>
            <w:tcW w:w="1240" w:type="dxa"/>
            <w:tcBorders/>
            <w:vAlign w:val="center"/>
          </w:tcPr>
          <w:p>
            <w:pPr>
              <w:snapToGrid w:val="0"/>
              <w:jc w:val="right"/>
            </w:pPr>
            <w:r>
              <w:rPr>
                <w:rFonts w:ascii="宋体" w:eastAsia="宋体" w:hAnsi="宋体" w:cs="宋体"/>
                <w:b w:val="0"/>
                <w:i w:val="0"/>
                <w:color w:val="000000"/>
                <w:sz w:val="14"/>
              </w:rPr>
              <w:t xml:space="preserve">92,000.00</w:t>
            </w:r>
          </w:p>
        </w:tc>
        <w:tc>
          <w:tcPr>
            <w:tcW w:w="1240" w:type="dxa"/>
            <w:tcBorders/>
            <w:vAlign w:val="center"/>
          </w:tcPr>
          <w:p>
            <w:pPr>
              <w:snapToGrid w:val="0"/>
              <w:jc w:val="right"/>
            </w:pPr>
            <w:r>
              <w:rPr>
                <w:rFonts w:ascii="宋体" w:eastAsia="宋体" w:hAnsi="宋体" w:cs="宋体"/>
                <w:b w:val="0"/>
                <w:i w:val="0"/>
                <w:color w:val="000000"/>
                <w:sz w:val="14"/>
              </w:rPr>
              <w:t xml:space="preserve">92,000.00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2101103</w:t>
            </w:r>
          </w:p>
        </w:tc>
        <w:tc>
          <w:tcPr>
            <w:tcW w:w="2520" w:type="dxa"/>
            <w:tcBorders/>
            <w:vAlign w:val="center"/>
          </w:tcPr>
          <w:p>
            <w:pPr>
              <w:snapToGrid w:val="0"/>
              <w:jc w:val="left"/>
            </w:pPr>
            <w:r>
              <w:rPr>
                <w:rFonts w:ascii="宋体" w:eastAsia="宋体" w:hAnsi="宋体" w:cs="宋体"/>
                <w:b w:val="0"/>
                <w:i w:val="0"/>
                <w:color w:val="000000"/>
                <w:sz w:val="14"/>
              </w:rPr>
              <w:t xml:space="preserve">公务员医疗补助</w:t>
            </w:r>
          </w:p>
        </w:tc>
        <w:tc>
          <w:tcPr>
            <w:tcW w:w="1240" w:type="dxa"/>
            <w:tcBorders/>
            <w:vAlign w:val="center"/>
          </w:tcPr>
          <w:p>
            <w:pPr>
              <w:snapToGrid w:val="0"/>
              <w:jc w:val="right"/>
            </w:pPr>
            <w:r>
              <w:rPr>
                <w:rFonts w:ascii="宋体" w:eastAsia="宋体" w:hAnsi="宋体" w:cs="宋体"/>
                <w:b w:val="0"/>
                <w:i w:val="0"/>
                <w:color w:val="000000"/>
                <w:sz w:val="14"/>
              </w:rPr>
              <w:t xml:space="preserve">20,000.00</w:t>
            </w:r>
          </w:p>
        </w:tc>
        <w:tc>
          <w:tcPr>
            <w:tcW w:w="1240" w:type="dxa"/>
            <w:tcBorders/>
            <w:vAlign w:val="center"/>
          </w:tcPr>
          <w:p>
            <w:pPr>
              <w:snapToGrid w:val="0"/>
              <w:jc w:val="right"/>
            </w:pPr>
            <w:r>
              <w:rPr>
                <w:rFonts w:ascii="宋体" w:eastAsia="宋体" w:hAnsi="宋体" w:cs="宋体"/>
                <w:b w:val="0"/>
                <w:i w:val="0"/>
                <w:color w:val="000000"/>
                <w:sz w:val="14"/>
              </w:rPr>
              <w:t xml:space="preserve">20,000.00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13238" w:type="dxa"/>
            <w:gridSpan w:val="10"/>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注：本表反映本年度取得的各项收入情况。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1" w:name="_Toc85548837"/>
      <w:r>
        <w:rPr>
          <w:rFonts w:ascii="黑体" w:eastAsia="黑体" w:hAnsi="黑体" w:hint="eastAsia"/>
          <w:sz w:val="30"/>
          <w:szCs w:val="30"/>
        </w:rPr>
        <w:t xml:space="preserve">三、《收入决算表（按单位列示）》</w:t>
      </w:r>
      <w:bookmarkEnd w:id="2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单位：天津市重大项目投资事务中心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trPr>
          <w:trHeight w:hRule="exact" w:val="486"/>
          <w:jc w:val="center"/>
        </w:trPr>
        <w:tc>
          <w:tcPr>
            <w:tcW w:w="620" w:type="dxa"/>
            <w:vMerge w:val="restart"/>
            <w:vAlign w:val="center"/>
          </w:tcPr>
          <w:p>
            <w:pPr>
              <w:snapToGrid w:val="0"/>
              <w:jc w:val="center"/>
            </w:pPr>
            <w:r>
              <w:rPr>
                <w:rFonts w:ascii="宋体" w:eastAsia="宋体" w:hAnsi="宋体" w:cs="宋体"/>
                <w:b w:val="0"/>
                <w:i w:val="0"/>
                <w:color w:val="000000"/>
                <w:sz w:val="9"/>
              </w:rPr>
              <w:t xml:space="preserve">部门（单位）代码</w:t>
            </w:r>
          </w:p>
        </w:tc>
        <w:tc>
          <w:tcPr>
            <w:tcW w:w="1520" w:type="dxa"/>
            <w:vMerge w:val="restart"/>
            <w:vAlign w:val="center"/>
          </w:tcPr>
          <w:p>
            <w:pPr>
              <w:snapToGrid w:val="0"/>
              <w:jc w:val="center"/>
            </w:pPr>
            <w:r>
              <w:rPr>
                <w:rFonts w:ascii="宋体" w:eastAsia="宋体" w:hAnsi="宋体" w:cs="宋体"/>
                <w:b w:val="0"/>
                <w:i w:val="0"/>
                <w:color w:val="000000"/>
                <w:sz w:val="9"/>
              </w:rPr>
              <w:t xml:space="preserve">部门（单位）名称</w:t>
            </w:r>
          </w:p>
        </w:tc>
        <w:tc>
          <w:tcPr>
            <w:tcW w:w="580" w:type="dxa"/>
            <w:vMerge w:val="restart"/>
            <w:vAlign w:val="center"/>
          </w:tcPr>
          <w:p>
            <w:pPr>
              <w:snapToGrid w:val="0"/>
              <w:jc w:val="center"/>
            </w:pPr>
            <w:r>
              <w:rPr>
                <w:rFonts w:ascii="宋体" w:eastAsia="宋体" w:hAnsi="宋体" w:cs="宋体"/>
                <w:b w:val="0"/>
                <w:i w:val="0"/>
                <w:color w:val="000000"/>
                <w:sz w:val="9"/>
              </w:rPr>
              <w:t xml:space="preserve">合计</w:t>
            </w:r>
          </w:p>
        </w:tc>
        <w:tc>
          <w:tcPr>
            <w:tcW w:w="5800" w:type="dxa"/>
            <w:gridSpan w:val="10"/>
            <w:vAlign w:val="center"/>
          </w:tcPr>
          <w:p>
            <w:pPr>
              <w:snapToGrid w:val="0"/>
              <w:jc w:val="center"/>
            </w:pPr>
            <w:r>
              <w:rPr>
                <w:rFonts w:ascii="宋体" w:eastAsia="宋体" w:hAnsi="宋体" w:cs="宋体"/>
                <w:b w:val="0"/>
                <w:i w:val="0"/>
                <w:color w:val="000000"/>
                <w:sz w:val="9"/>
              </w:rPr>
              <w:t xml:space="preserve">本年收入</w:t>
            </w:r>
          </w:p>
        </w:tc>
        <w:tc>
          <w:tcPr>
            <w:tcW w:w="4718" w:type="dxa"/>
            <w:gridSpan w:val="8"/>
            <w:vAlign w:val="center"/>
          </w:tcPr>
          <w:p>
            <w:pPr>
              <w:snapToGrid w:val="0"/>
              <w:jc w:val="center"/>
            </w:pPr>
            <w:r>
              <w:rPr>
                <w:rFonts w:ascii="宋体" w:eastAsia="宋体" w:hAnsi="宋体" w:cs="宋体"/>
                <w:b w:val="0"/>
                <w:i w:val="0"/>
                <w:color w:val="000000"/>
                <w:sz w:val="9"/>
              </w:rPr>
              <w:t xml:space="preserve">上年结转和结余</w:t>
            </w:r>
          </w:p>
        </w:tc>
      </w:tr>
      <w:tr>
        <w:trPr>
          <w:trHeight w:hRule="exact" w:val="486"/>
          <w:jc w:val="center"/>
        </w:trPr>
        <w:tc>
          <w:tcPr>
            <w:tcW w:w="620" w:type="dxa"/>
            <w:vMerge/>
            <w:vAlign w:val="center"/>
          </w:tcPr>
          <w:p>
            <w:pPr/>
          </w:p>
        </w:tc>
        <w:tc>
          <w:tcPr>
            <w:tcW w:w="1520" w:type="dxa"/>
            <w:vMerge/>
            <w:vAlign w:val="center"/>
          </w:tcPr>
          <w:p>
            <w:pPr/>
          </w:p>
        </w:tc>
        <w:tc>
          <w:tcPr>
            <w:tcW w:w="580" w:type="dxa"/>
            <w:vMerge/>
            <w:vAlign w:val="center"/>
          </w:tcPr>
          <w:p>
            <w:pP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580" w:type="dxa"/>
            <w:vMerge w:val="restart"/>
            <w:vAlign w:val="center"/>
          </w:tcPr>
          <w:p>
            <w:pPr>
              <w:snapToGrid w:val="0"/>
              <w:jc w:val="center"/>
            </w:pPr>
            <w:r>
              <w:rPr>
                <w:rFonts w:ascii="宋体" w:eastAsia="宋体" w:hAnsi="宋体" w:cs="宋体"/>
                <w:b w:val="0"/>
                <w:i w:val="0"/>
                <w:color w:val="000000"/>
                <w:sz w:val="9"/>
              </w:rPr>
              <w:t xml:space="preserve">一般公共预算</w:t>
            </w:r>
          </w:p>
        </w:tc>
        <w:tc>
          <w:tcPr>
            <w:tcW w:w="580" w:type="dxa"/>
            <w:vMerge w:val="restart"/>
            <w:vAlign w:val="center"/>
          </w:tcPr>
          <w:p>
            <w:pPr>
              <w:snapToGrid w:val="0"/>
              <w:jc w:val="center"/>
            </w:pPr>
            <w:r>
              <w:rPr>
                <w:rFonts w:ascii="宋体" w:eastAsia="宋体" w:hAnsi="宋体" w:cs="宋体"/>
                <w:b w:val="0"/>
                <w:i w:val="0"/>
                <w:color w:val="000000"/>
                <w:sz w:val="9"/>
              </w:rPr>
              <w:t xml:space="preserve">政府性基金预算</w:t>
            </w:r>
          </w:p>
        </w:tc>
        <w:tc>
          <w:tcPr>
            <w:tcW w:w="580" w:type="dxa"/>
            <w:vMerge w:val="restart"/>
            <w:vAlign w:val="center"/>
          </w:tcPr>
          <w:p>
            <w:pPr>
              <w:snapToGrid w:val="0"/>
              <w:jc w:val="center"/>
            </w:pPr>
            <w:r>
              <w:rPr>
                <w:rFonts w:ascii="宋体" w:eastAsia="宋体" w:hAnsi="宋体" w:cs="宋体"/>
                <w:b w:val="0"/>
                <w:i w:val="0"/>
                <w:color w:val="000000"/>
                <w:sz w:val="9"/>
              </w:rPr>
              <w:t xml:space="preserve">国有资本经营预算</w:t>
            </w:r>
          </w:p>
        </w:tc>
        <w:tc>
          <w:tcPr>
            <w:tcW w:w="580" w:type="dxa"/>
            <w:vMerge w:val="restart"/>
            <w:vAlign w:val="center"/>
          </w:tcPr>
          <w:p>
            <w:pPr>
              <w:snapToGrid w:val="0"/>
              <w:jc w:val="center"/>
            </w:pPr>
            <w:r>
              <w:rPr>
                <w:rFonts w:ascii="宋体" w:eastAsia="宋体" w:hAnsi="宋体" w:cs="宋体"/>
                <w:b w:val="0"/>
                <w:i w:val="0"/>
                <w:color w:val="000000"/>
                <w:sz w:val="9"/>
              </w:rPr>
              <w:t xml:space="preserve">财政专户管理资金</w:t>
            </w:r>
          </w:p>
        </w:tc>
        <w:tc>
          <w:tcPr>
            <w:tcW w:w="580" w:type="dxa"/>
            <w:vMerge w:val="restart"/>
            <w:vAlign w:val="center"/>
          </w:tcPr>
          <w:p>
            <w:pPr>
              <w:snapToGrid w:val="0"/>
              <w:jc w:val="center"/>
            </w:pPr>
            <w:r>
              <w:rPr>
                <w:rFonts w:ascii="宋体" w:eastAsia="宋体" w:hAnsi="宋体" w:cs="宋体"/>
                <w:b w:val="0"/>
                <w:i w:val="0"/>
                <w:color w:val="000000"/>
                <w:sz w:val="9"/>
              </w:rPr>
              <w:t xml:space="preserve">事业收入</w:t>
            </w:r>
          </w:p>
        </w:tc>
        <w:tc>
          <w:tcPr>
            <w:tcW w:w="580" w:type="dxa"/>
            <w:vMerge w:val="restart"/>
            <w:vAlign w:val="center"/>
          </w:tcPr>
          <w:p>
            <w:pPr>
              <w:snapToGrid w:val="0"/>
              <w:jc w:val="center"/>
            </w:pPr>
            <w:r>
              <w:rPr>
                <w:rFonts w:ascii="宋体" w:eastAsia="宋体" w:hAnsi="宋体" w:cs="宋体"/>
                <w:b w:val="0"/>
                <w:i w:val="0"/>
                <w:color w:val="000000"/>
                <w:sz w:val="9"/>
              </w:rPr>
              <w:t xml:space="preserve">事业单位经营收入</w:t>
            </w:r>
          </w:p>
        </w:tc>
        <w:tc>
          <w:tcPr>
            <w:tcW w:w="580" w:type="dxa"/>
            <w:vMerge w:val="restart"/>
            <w:vAlign w:val="center"/>
          </w:tcPr>
          <w:p>
            <w:pPr>
              <w:snapToGrid w:val="0"/>
              <w:jc w:val="center"/>
            </w:pPr>
            <w:r>
              <w:rPr>
                <w:rFonts w:ascii="宋体" w:eastAsia="宋体" w:hAnsi="宋体" w:cs="宋体"/>
                <w:b w:val="0"/>
                <w:i w:val="0"/>
                <w:color w:val="000000"/>
                <w:sz w:val="9"/>
              </w:rPr>
              <w:t xml:space="preserve">上级补助收入</w:t>
            </w:r>
          </w:p>
        </w:tc>
        <w:tc>
          <w:tcPr>
            <w:tcW w:w="580" w:type="dxa"/>
            <w:vMerge w:val="restart"/>
            <w:vAlign w:val="center"/>
          </w:tcPr>
          <w:p>
            <w:pPr>
              <w:snapToGrid w:val="0"/>
              <w:jc w:val="center"/>
            </w:pPr>
            <w:r>
              <w:rPr>
                <w:rFonts w:ascii="宋体" w:eastAsia="宋体" w:hAnsi="宋体" w:cs="宋体"/>
                <w:b w:val="0"/>
                <w:i w:val="0"/>
                <w:color w:val="000000"/>
                <w:sz w:val="9"/>
              </w:rPr>
              <w:t xml:space="preserve">附属单位上缴收入</w:t>
            </w:r>
          </w:p>
        </w:tc>
        <w:tc>
          <w:tcPr>
            <w:tcW w:w="580" w:type="dxa"/>
            <w:vMerge w:val="restart"/>
            <w:vAlign w:val="center"/>
          </w:tcPr>
          <w:p>
            <w:pPr>
              <w:snapToGrid w:val="0"/>
              <w:jc w:val="center"/>
            </w:pPr>
            <w:r>
              <w:rPr>
                <w:rFonts w:ascii="宋体" w:eastAsia="宋体" w:hAnsi="宋体" w:cs="宋体"/>
                <w:b w:val="0"/>
                <w:i w:val="0"/>
                <w:color w:val="000000"/>
                <w:sz w:val="9"/>
              </w:rPr>
              <w:t xml:space="preserve">其他收入</w:t>
            </w: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2320" w:type="dxa"/>
            <w:gridSpan w:val="4"/>
            <w:vAlign w:val="center"/>
          </w:tcPr>
          <w:p>
            <w:pPr>
              <w:snapToGrid w:val="0"/>
              <w:jc w:val="center"/>
            </w:pPr>
            <w:r>
              <w:rPr>
                <w:rFonts w:ascii="宋体" w:eastAsia="宋体" w:hAnsi="宋体" w:cs="宋体"/>
                <w:b w:val="0"/>
                <w:i w:val="0"/>
                <w:color w:val="000000"/>
                <w:sz w:val="9"/>
              </w:rPr>
              <w:t xml:space="preserve">财政拨款结转结余</w:t>
            </w:r>
          </w:p>
        </w:tc>
        <w:tc>
          <w:tcPr>
            <w:tcW w:w="1818" w:type="dxa"/>
            <w:gridSpan w:val="3"/>
            <w:vAlign w:val="center"/>
          </w:tcPr>
          <w:p>
            <w:pPr>
              <w:snapToGrid w:val="0"/>
              <w:jc w:val="center"/>
            </w:pPr>
            <w:r>
              <w:rPr>
                <w:rFonts w:ascii="宋体" w:eastAsia="宋体" w:hAnsi="宋体" w:cs="宋体"/>
                <w:b w:val="0"/>
                <w:i w:val="0"/>
                <w:color w:val="000000"/>
                <w:sz w:val="9"/>
              </w:rPr>
              <w:t xml:space="preserve">非财政拨款结转结余</w:t>
            </w:r>
          </w:p>
        </w:tc>
      </w:tr>
      <w:tr>
        <w:trPr>
          <w:trHeight w:hRule="exact" w:val="486"/>
          <w:jc w:val="center"/>
        </w:trPr>
        <w:tc>
          <w:tcPr>
            <w:tcW w:w="620" w:type="dxa"/>
            <w:vMerge/>
            <w:tcBorders/>
            <w:vAlign w:val="center"/>
          </w:tcPr>
          <w:p>
            <w:pPr/>
          </w:p>
        </w:tc>
        <w:tc>
          <w:tcPr>
            <w:tcW w:w="152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一般公共预算</w:t>
            </w:r>
          </w:p>
        </w:tc>
        <w:tc>
          <w:tcPr>
            <w:tcW w:w="580" w:type="dxa"/>
            <w:tcBorders/>
            <w:vAlign w:val="center"/>
          </w:tcPr>
          <w:p>
            <w:pPr>
              <w:snapToGrid w:val="0"/>
              <w:jc w:val="center"/>
            </w:pPr>
            <w:r>
              <w:rPr>
                <w:rFonts w:ascii="宋体" w:eastAsia="宋体" w:hAnsi="宋体" w:cs="宋体"/>
                <w:b w:val="0"/>
                <w:i w:val="0"/>
                <w:color w:val="000000"/>
                <w:sz w:val="9"/>
              </w:rPr>
              <w:t xml:space="preserve">政府性基金预算</w:t>
            </w:r>
          </w:p>
        </w:tc>
        <w:tc>
          <w:tcPr>
            <w:tcW w:w="580" w:type="dxa"/>
            <w:tcBorders/>
            <w:vAlign w:val="center"/>
          </w:tcPr>
          <w:p>
            <w:pPr>
              <w:snapToGrid w:val="0"/>
              <w:jc w:val="center"/>
            </w:pPr>
            <w:r>
              <w:rPr>
                <w:rFonts w:ascii="宋体" w:eastAsia="宋体" w:hAnsi="宋体" w:cs="宋体"/>
                <w:b w:val="0"/>
                <w:i w:val="0"/>
                <w:color w:val="000000"/>
                <w:sz w:val="9"/>
              </w:rPr>
              <w:t xml:space="preserve">国有资本经营预算</w:t>
            </w: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财政专户管理资金</w:t>
            </w:r>
          </w:p>
        </w:tc>
        <w:tc>
          <w:tcPr>
            <w:tcW w:w="658" w:type="dxa"/>
            <w:tcBorders/>
            <w:vAlign w:val="center"/>
          </w:tcPr>
          <w:p>
            <w:pPr>
              <w:snapToGrid w:val="0"/>
              <w:jc w:val="center"/>
            </w:pPr>
            <w:r>
              <w:rPr>
                <w:rFonts w:ascii="宋体" w:eastAsia="宋体" w:hAnsi="宋体" w:cs="宋体"/>
                <w:b w:val="0"/>
                <w:i w:val="0"/>
                <w:color w:val="000000"/>
                <w:sz w:val="9"/>
              </w:rPr>
              <w:t xml:space="preserve">单位资金</w:t>
            </w:r>
          </w:p>
        </w:tc>
      </w:tr>
      <w:tr>
        <w:trPr>
          <w:trHeight w:hRule="exact" w:val="875"/>
          <w:jc w:val="center"/>
        </w:trPr>
        <w:tc>
          <w:tcPr>
            <w:tcW w:w="2140" w:type="dxa"/>
            <w:gridSpan w:val="2"/>
            <w:tcBorders/>
            <w:vAlign w:val="center"/>
          </w:tcPr>
          <w:p>
            <w:pPr>
              <w:snapToGrid w:val="0"/>
              <w:jc w:val="center"/>
            </w:pPr>
            <w:r>
              <w:rPr>
                <w:rFonts w:ascii="宋体" w:eastAsia="宋体" w:hAnsi="宋体" w:cs="宋体"/>
                <w:b w:val="0"/>
                <w:i w:val="0"/>
                <w:color w:val="000000"/>
                <w:sz w:val="9"/>
              </w:rPr>
              <w:t xml:space="preserve">合计</w:t>
            </w:r>
          </w:p>
        </w:tc>
        <w:tc>
          <w:tcPr>
            <w:tcW w:w="580" w:type="dxa"/>
            <w:tcBorders/>
            <w:vAlign w:val="center"/>
          </w:tcPr>
          <w:p>
            <w:pPr>
              <w:snapToGrid w:val="0"/>
              <w:jc w:val="right"/>
            </w:pPr>
            <w:r>
              <w:rPr>
                <w:rFonts w:ascii="宋体" w:eastAsia="宋体" w:hAnsi="宋体" w:cs="宋体"/>
                <w:b w:val="0"/>
                <w:i w:val="0"/>
                <w:color w:val="000000"/>
                <w:sz w:val="9"/>
              </w:rPr>
              <w:t xml:space="preserve">2,117,481.25</w:t>
            </w:r>
          </w:p>
        </w:tc>
        <w:tc>
          <w:tcPr>
            <w:tcW w:w="580" w:type="dxa"/>
            <w:tcBorders/>
            <w:vAlign w:val="center"/>
          </w:tcPr>
          <w:p>
            <w:pPr>
              <w:snapToGrid w:val="0"/>
              <w:jc w:val="right"/>
            </w:pPr>
            <w:r>
              <w:rPr>
                <w:rFonts w:ascii="宋体" w:eastAsia="宋体" w:hAnsi="宋体" w:cs="宋体"/>
                <w:b w:val="0"/>
                <w:i w:val="0"/>
                <w:color w:val="000000"/>
                <w:sz w:val="9"/>
              </w:rPr>
              <w:t xml:space="preserve">2,050,269.40</w:t>
            </w:r>
          </w:p>
        </w:tc>
        <w:tc>
          <w:tcPr>
            <w:tcW w:w="580" w:type="dxa"/>
            <w:tcBorders/>
            <w:vAlign w:val="center"/>
          </w:tcPr>
          <w:p>
            <w:pPr>
              <w:snapToGrid w:val="0"/>
              <w:jc w:val="right"/>
            </w:pPr>
            <w:r>
              <w:rPr>
                <w:rFonts w:ascii="宋体" w:eastAsia="宋体" w:hAnsi="宋体" w:cs="宋体"/>
                <w:b w:val="0"/>
                <w:i w:val="0"/>
                <w:color w:val="000000"/>
                <w:sz w:val="9"/>
              </w:rPr>
              <w:t xml:space="preserve">2,050,216.68</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52.72</w:t>
            </w:r>
          </w:p>
        </w:tc>
        <w:tc>
          <w:tcPr>
            <w:tcW w:w="580" w:type="dxa"/>
            <w:tcBorders/>
            <w:vAlign w:val="center"/>
          </w:tcPr>
          <w:p>
            <w:pPr>
              <w:snapToGrid w:val="0"/>
              <w:jc w:val="right"/>
            </w:pPr>
            <w:r>
              <w:rPr>
                <w:rFonts w:ascii="宋体" w:eastAsia="宋体" w:hAnsi="宋体" w:cs="宋体"/>
                <w:b w:val="0"/>
                <w:i w:val="0"/>
                <w:color w:val="000000"/>
                <w:sz w:val="9"/>
              </w:rPr>
              <w:t xml:space="preserve">67,211.85</w:t>
            </w:r>
          </w:p>
        </w:tc>
        <w:tc>
          <w:tcPr>
            <w:tcW w:w="580" w:type="dxa"/>
            <w:tcBorders/>
            <w:vAlign w:val="center"/>
          </w:tcPr>
          <w:p>
            <w:pPr>
              <w:snapToGrid w:val="0"/>
              <w:jc w:val="right"/>
            </w:pPr>
            <w:r>
              <w:rPr>
                <w:rFonts w:ascii="宋体" w:eastAsia="宋体" w:hAnsi="宋体" w:cs="宋体"/>
                <w:b w:val="0"/>
                <w:i w:val="0"/>
                <w:color w:val="000000"/>
                <w:sz w:val="9"/>
              </w:rPr>
              <w:t xml:space="preserve">65,621.85</w:t>
            </w:r>
          </w:p>
        </w:tc>
        <w:tc>
          <w:tcPr>
            <w:tcW w:w="580" w:type="dxa"/>
            <w:tcBorders/>
            <w:vAlign w:val="center"/>
          </w:tcPr>
          <w:p>
            <w:pPr>
              <w:snapToGrid w:val="0"/>
              <w:jc w:val="right"/>
            </w:pPr>
            <w:r>
              <w:rPr>
                <w:rFonts w:ascii="宋体" w:eastAsia="宋体" w:hAnsi="宋体" w:cs="宋体"/>
                <w:b w:val="0"/>
                <w:i w:val="0"/>
                <w:color w:val="000000"/>
                <w:sz w:val="9"/>
              </w:rPr>
              <w:t xml:space="preserve">65,621.85</w:t>
            </w: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1,590.00</w:t>
            </w:r>
          </w:p>
        </w:tc>
        <w:tc>
          <w:tcPr>
            <w:tcW w:w="580" w:type="dxa"/>
            <w:tcBorders/>
            <w:vAlign w:val="center"/>
          </w:tcPr>
          <w:p>
            <w:pPr/>
          </w:p>
        </w:tc>
        <w:tc>
          <w:tcPr>
            <w:tcW w:w="658" w:type="dxa"/>
            <w:tcBorders/>
            <w:vAlign w:val="center"/>
          </w:tcPr>
          <w:p>
            <w:pPr>
              <w:snapToGrid w:val="0"/>
              <w:jc w:val="right"/>
            </w:pPr>
            <w:r>
              <w:rPr>
                <w:rFonts w:ascii="宋体" w:eastAsia="宋体" w:hAnsi="宋体" w:cs="宋体"/>
                <w:b w:val="0"/>
                <w:i w:val="0"/>
                <w:color w:val="000000"/>
                <w:sz w:val="9"/>
              </w:rPr>
              <w:t xml:space="preserve">1,590.00</w:t>
            </w:r>
          </w:p>
        </w:tc>
      </w:tr>
      <w:tr>
        <w:trPr>
          <w:trHeight w:hRule="exact" w:val="875"/>
          <w:jc w:val="center"/>
        </w:trPr>
        <w:tc>
          <w:tcPr>
            <w:tcW w:w="620" w:type="dxa"/>
            <w:tcBorders/>
            <w:vAlign w:val="center"/>
          </w:tcPr>
          <w:p>
            <w:pPr>
              <w:snapToGrid w:val="0"/>
              <w:jc w:val="center"/>
            </w:pPr>
            <w:r>
              <w:rPr>
                <w:rFonts w:ascii="宋体" w:eastAsia="宋体" w:hAnsi="宋体" w:cs="宋体"/>
                <w:b w:val="0"/>
                <w:i w:val="0"/>
                <w:color w:val="000000"/>
                <w:sz w:val="9"/>
              </w:rPr>
              <w:t xml:space="preserve">321205</w:t>
            </w:r>
          </w:p>
        </w:tc>
        <w:tc>
          <w:tcPr>
            <w:tcW w:w="1520" w:type="dxa"/>
            <w:tcBorders/>
            <w:vAlign w:val="center"/>
          </w:tcPr>
          <w:p>
            <w:pPr>
              <w:snapToGrid w:val="0"/>
              <w:jc w:val="center"/>
            </w:pPr>
            <w:r>
              <w:rPr>
                <w:rFonts w:ascii="宋体" w:eastAsia="宋体" w:hAnsi="宋体" w:cs="宋体"/>
                <w:b w:val="0"/>
                <w:i w:val="0"/>
                <w:color w:val="000000"/>
                <w:sz w:val="9"/>
              </w:rPr>
              <w:t xml:space="preserve">天津市重大项目投资事务中心</w:t>
            </w:r>
          </w:p>
        </w:tc>
        <w:tc>
          <w:tcPr>
            <w:tcW w:w="580" w:type="dxa"/>
            <w:tcBorders/>
            <w:vAlign w:val="center"/>
          </w:tcPr>
          <w:p>
            <w:pPr>
              <w:snapToGrid w:val="0"/>
              <w:jc w:val="right"/>
            </w:pPr>
            <w:r>
              <w:rPr>
                <w:rFonts w:ascii="宋体" w:eastAsia="宋体" w:hAnsi="宋体" w:cs="宋体"/>
                <w:b w:val="0"/>
                <w:i w:val="0"/>
                <w:color w:val="000000"/>
                <w:sz w:val="9"/>
              </w:rPr>
              <w:t xml:space="preserve">2,117,481.25</w:t>
            </w:r>
          </w:p>
        </w:tc>
        <w:tc>
          <w:tcPr>
            <w:tcW w:w="580" w:type="dxa"/>
            <w:tcBorders/>
            <w:vAlign w:val="center"/>
          </w:tcPr>
          <w:p>
            <w:pPr>
              <w:snapToGrid w:val="0"/>
              <w:jc w:val="right"/>
            </w:pPr>
            <w:r>
              <w:rPr>
                <w:rFonts w:ascii="宋体" w:eastAsia="宋体" w:hAnsi="宋体" w:cs="宋体"/>
                <w:b w:val="0"/>
                <w:i w:val="0"/>
                <w:color w:val="000000"/>
                <w:sz w:val="9"/>
              </w:rPr>
              <w:t xml:space="preserve">2,050,269.40</w:t>
            </w:r>
          </w:p>
        </w:tc>
        <w:tc>
          <w:tcPr>
            <w:tcW w:w="580" w:type="dxa"/>
            <w:tcBorders/>
            <w:vAlign w:val="center"/>
          </w:tcPr>
          <w:p>
            <w:pPr>
              <w:snapToGrid w:val="0"/>
              <w:jc w:val="right"/>
            </w:pPr>
            <w:r>
              <w:rPr>
                <w:rFonts w:ascii="宋体" w:eastAsia="宋体" w:hAnsi="宋体" w:cs="宋体"/>
                <w:b w:val="0"/>
                <w:i w:val="0"/>
                <w:color w:val="000000"/>
                <w:sz w:val="9"/>
              </w:rPr>
              <w:t xml:space="preserve">2,050,216.68</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52.72</w:t>
            </w:r>
          </w:p>
        </w:tc>
        <w:tc>
          <w:tcPr>
            <w:tcW w:w="580" w:type="dxa"/>
            <w:tcBorders/>
            <w:vAlign w:val="center"/>
          </w:tcPr>
          <w:p>
            <w:pPr>
              <w:snapToGrid w:val="0"/>
              <w:jc w:val="right"/>
            </w:pPr>
            <w:r>
              <w:rPr>
                <w:rFonts w:ascii="宋体" w:eastAsia="宋体" w:hAnsi="宋体" w:cs="宋体"/>
                <w:b w:val="0"/>
                <w:i w:val="0"/>
                <w:color w:val="000000"/>
                <w:sz w:val="9"/>
              </w:rPr>
              <w:t xml:space="preserve">67,211.85</w:t>
            </w:r>
          </w:p>
        </w:tc>
        <w:tc>
          <w:tcPr>
            <w:tcW w:w="580" w:type="dxa"/>
            <w:tcBorders/>
            <w:vAlign w:val="center"/>
          </w:tcPr>
          <w:p>
            <w:pPr>
              <w:snapToGrid w:val="0"/>
              <w:jc w:val="right"/>
            </w:pPr>
            <w:r>
              <w:rPr>
                <w:rFonts w:ascii="宋体" w:eastAsia="宋体" w:hAnsi="宋体" w:cs="宋体"/>
                <w:b w:val="0"/>
                <w:i w:val="0"/>
                <w:color w:val="000000"/>
                <w:sz w:val="9"/>
              </w:rPr>
              <w:t xml:space="preserve">65,621.85</w:t>
            </w:r>
          </w:p>
        </w:tc>
        <w:tc>
          <w:tcPr>
            <w:tcW w:w="580" w:type="dxa"/>
            <w:tcBorders/>
            <w:vAlign w:val="center"/>
          </w:tcPr>
          <w:p>
            <w:pPr>
              <w:snapToGrid w:val="0"/>
              <w:jc w:val="right"/>
            </w:pPr>
            <w:r>
              <w:rPr>
                <w:rFonts w:ascii="宋体" w:eastAsia="宋体" w:hAnsi="宋体" w:cs="宋体"/>
                <w:b w:val="0"/>
                <w:i w:val="0"/>
                <w:color w:val="000000"/>
                <w:sz w:val="9"/>
              </w:rPr>
              <w:t xml:space="preserve">65,621.85</w:t>
            </w: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1,590.00</w:t>
            </w:r>
          </w:p>
        </w:tc>
        <w:tc>
          <w:tcPr>
            <w:tcW w:w="580" w:type="dxa"/>
            <w:tcBorders/>
            <w:vAlign w:val="center"/>
          </w:tcPr>
          <w:p>
            <w:pPr/>
          </w:p>
        </w:tc>
        <w:tc>
          <w:tcPr>
            <w:tcW w:w="658" w:type="dxa"/>
            <w:tcBorders/>
            <w:vAlign w:val="center"/>
          </w:tcPr>
          <w:p>
            <w:pPr>
              <w:snapToGrid w:val="0"/>
              <w:jc w:val="right"/>
            </w:pPr>
            <w:r>
              <w:rPr>
                <w:rFonts w:ascii="宋体" w:eastAsia="宋体" w:hAnsi="宋体" w:cs="宋体"/>
                <w:b w:val="0"/>
                <w:i w:val="0"/>
                <w:color w:val="000000"/>
                <w:sz w:val="9"/>
              </w:rPr>
              <w:t xml:space="preserve">1,590.00</w:t>
            </w:r>
          </w:p>
        </w:tc>
      </w:tr>
      <w:tr>
        <w:trPr>
          <w:trHeight w:hRule="exact" w:val="370"/>
          <w:jc w:val="center"/>
        </w:trPr>
        <w:tc>
          <w:tcPr>
            <w:tcW w:w="13238" w:type="dxa"/>
            <w:gridSpan w:val="21"/>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9"/>
              </w:rPr>
              <w:t xml:space="preserve">注：本表反映本年度取得的各项收入情况。财政专户管理资金是指教育收费；事业收入不含教育收费。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2" w:name="_Toc1152743616"/>
      <w:r>
        <w:rPr>
          <w:rFonts w:ascii="黑体" w:eastAsia="黑体" w:hAnsi="黑体" w:hint="eastAsia"/>
          <w:sz w:val="30"/>
          <w:szCs w:val="30"/>
        </w:rPr>
        <w:t xml:space="preserve">四、《支出决算表》</w:t>
      </w:r>
      <w:bookmarkEnd w:id="22"/>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单位：天津市重大项目投资事务中心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900"/>
        <w:gridCol w:w="4400"/>
        <w:gridCol w:w="1320"/>
        <w:gridCol w:w="1320"/>
        <w:gridCol w:w="1320"/>
        <w:gridCol w:w="1320"/>
        <w:gridCol w:w="1320"/>
        <w:gridCol w:w="1338"/>
      </w:tblGrid>
      <w:tr>
        <w:trPr>
          <w:trHeight w:hRule="exact" w:val="496"/>
          <w:jc w:val="center"/>
        </w:trPr>
        <w:tc>
          <w:tcPr>
            <w:tcW w:w="5300" w:type="dxa"/>
            <w:gridSpan w:val="2"/>
            <w:vAlign w:val="center"/>
          </w:tcPr>
          <w:p>
            <w:pPr>
              <w:snapToGrid w:val="0"/>
              <w:jc w:val="center"/>
            </w:pPr>
            <w:r>
              <w:rPr>
                <w:rFonts w:ascii="宋体" w:eastAsia="宋体" w:hAnsi="宋体" w:cs="宋体"/>
                <w:b w:val="0"/>
                <w:i w:val="0"/>
                <w:color w:val="000000"/>
                <w:sz w:val="15"/>
              </w:rPr>
              <w:t xml:space="preserve">支出功能分类科目</w:t>
            </w:r>
          </w:p>
        </w:tc>
        <w:tc>
          <w:tcPr>
            <w:tcW w:w="1320" w:type="dxa"/>
            <w:vMerge w:val="restart"/>
            <w:vAlign w:val="center"/>
          </w:tcPr>
          <w:p>
            <w:pPr>
              <w:snapToGrid w:val="0"/>
              <w:jc w:val="center"/>
            </w:pPr>
            <w:r>
              <w:rPr>
                <w:rFonts w:ascii="宋体" w:eastAsia="宋体" w:hAnsi="宋体" w:cs="宋体"/>
                <w:b w:val="0"/>
                <w:i w:val="0"/>
                <w:color w:val="000000"/>
                <w:sz w:val="15"/>
              </w:rPr>
              <w:t xml:space="preserve">本年支出合计</w:t>
            </w:r>
          </w:p>
        </w:tc>
        <w:tc>
          <w:tcPr>
            <w:tcW w:w="1320" w:type="dxa"/>
            <w:vMerge w:val="restart"/>
            <w:vAlign w:val="center"/>
          </w:tcPr>
          <w:p>
            <w:pPr>
              <w:snapToGrid w:val="0"/>
              <w:jc w:val="center"/>
            </w:pPr>
            <w:r>
              <w:rPr>
                <w:rFonts w:ascii="宋体" w:eastAsia="宋体" w:hAnsi="宋体" w:cs="宋体"/>
                <w:b w:val="0"/>
                <w:i w:val="0"/>
                <w:color w:val="000000"/>
                <w:sz w:val="15"/>
              </w:rPr>
              <w:t xml:space="preserve">基本支出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项目支出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上缴上级支出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经营支出</w:t>
            </w:r>
          </w:p>
        </w:tc>
        <w:tc>
          <w:tcPr>
            <w:tcW w:w="1338" w:type="dxa"/>
            <w:vMerge w:val="restart"/>
            <w:vAlign w:val="center"/>
          </w:tcPr>
          <w:p>
            <w:pPr>
              <w:snapToGrid w:val="0"/>
              <w:jc w:val="center"/>
            </w:pPr>
            <w:r>
              <w:rPr>
                <w:rFonts w:ascii="宋体" w:eastAsia="宋体" w:hAnsi="宋体" w:cs="宋体"/>
                <w:b w:val="0"/>
                <w:i w:val="0"/>
                <w:color w:val="000000"/>
                <w:sz w:val="15"/>
              </w:rPr>
              <w:t xml:space="preserve">对附属单位补助支出</w:t>
            </w:r>
          </w:p>
        </w:tc>
      </w:tr>
      <w:tr>
        <w:trPr>
          <w:trHeight w:hRule="exact" w:val="496"/>
          <w:jc w:val="center"/>
        </w:trPr>
        <w:tc>
          <w:tcPr>
            <w:tcW w:w="900" w:type="dxa"/>
            <w:vAlign w:val="center"/>
          </w:tcPr>
          <w:p>
            <w:pPr>
              <w:snapToGrid w:val="0"/>
              <w:jc w:val="center"/>
            </w:pPr>
            <w:r>
              <w:rPr>
                <w:rFonts w:ascii="宋体" w:eastAsia="宋体" w:hAnsi="宋体" w:cs="宋体"/>
                <w:b w:val="0"/>
                <w:i w:val="0"/>
                <w:color w:val="000000"/>
                <w:sz w:val="15"/>
              </w:rPr>
              <w:t xml:space="preserve">科目编码</w:t>
            </w:r>
          </w:p>
        </w:tc>
        <w:tc>
          <w:tcPr>
            <w:tcW w:w="4400" w:type="dxa"/>
            <w:vAlign w:val="center"/>
          </w:tcPr>
          <w:p>
            <w:pPr>
              <w:snapToGrid w:val="0"/>
              <w:jc w:val="center"/>
            </w:pPr>
            <w:r>
              <w:rPr>
                <w:rFonts w:ascii="宋体" w:eastAsia="宋体" w:hAnsi="宋体" w:cs="宋体"/>
                <w:b w:val="0"/>
                <w:i w:val="0"/>
                <w:color w:val="000000"/>
                <w:sz w:val="15"/>
              </w:rPr>
              <w:t xml:space="preserve">科目名称</w:t>
            </w: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38" w:type="dxa"/>
            <w:vMerge/>
            <w:vAlign w:val="center"/>
          </w:tcPr>
          <w:p>
            <w:pPr/>
          </w:p>
        </w:tc>
      </w:tr>
      <w:tr>
        <w:trPr>
          <w:trHeight w:hRule="exact" w:val="496"/>
          <w:jc w:val="center"/>
        </w:trPr>
        <w:tc>
          <w:tcPr>
            <w:tcW w:w="5300" w:type="dxa"/>
            <w:gridSpan w:val="2"/>
            <w:tcBorders/>
            <w:vAlign w:val="center"/>
          </w:tcPr>
          <w:p>
            <w:pPr>
              <w:snapToGrid w:val="0"/>
              <w:jc w:val="center"/>
            </w:pPr>
            <w:r>
              <w:rPr>
                <w:rFonts w:ascii="宋体" w:eastAsia="宋体" w:hAnsi="宋体" w:cs="宋体"/>
                <w:b w:val="0"/>
                <w:i w:val="0"/>
                <w:color w:val="000000"/>
                <w:sz w:val="15"/>
              </w:rPr>
              <w:t xml:space="preserve">合计</w:t>
            </w:r>
          </w:p>
        </w:tc>
        <w:tc>
          <w:tcPr>
            <w:tcW w:w="1320" w:type="dxa"/>
            <w:tcBorders/>
            <w:vAlign w:val="center"/>
          </w:tcPr>
          <w:p>
            <w:pPr>
              <w:snapToGrid w:val="0"/>
              <w:jc w:val="right"/>
            </w:pPr>
            <w:r>
              <w:rPr>
                <w:rFonts w:ascii="宋体" w:eastAsia="宋体" w:hAnsi="宋体" w:cs="宋体"/>
                <w:b w:val="0"/>
                <w:i w:val="0"/>
                <w:color w:val="000000"/>
                <w:sz w:val="15"/>
              </w:rPr>
              <w:t xml:space="preserve">2,099,121.22</w:t>
            </w:r>
          </w:p>
        </w:tc>
        <w:tc>
          <w:tcPr>
            <w:tcW w:w="1320" w:type="dxa"/>
            <w:tcBorders/>
            <w:vAlign w:val="center"/>
          </w:tcPr>
          <w:p>
            <w:pPr>
              <w:snapToGrid w:val="0"/>
              <w:jc w:val="right"/>
            </w:pPr>
            <w:r>
              <w:rPr>
                <w:rFonts w:ascii="宋体" w:eastAsia="宋体" w:hAnsi="宋体" w:cs="宋体"/>
                <w:b w:val="0"/>
                <w:i w:val="0"/>
                <w:color w:val="000000"/>
                <w:sz w:val="15"/>
              </w:rPr>
              <w:t xml:space="preserve">2,099,121.22</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201</w:t>
            </w:r>
          </w:p>
        </w:tc>
        <w:tc>
          <w:tcPr>
            <w:tcW w:w="4400" w:type="dxa"/>
            <w:tcBorders/>
            <w:vAlign w:val="center"/>
          </w:tcPr>
          <w:p>
            <w:pPr>
              <w:snapToGrid w:val="0"/>
              <w:jc w:val="left"/>
            </w:pPr>
            <w:r>
              <w:rPr>
                <w:rFonts w:ascii="宋体" w:eastAsia="宋体" w:hAnsi="宋体" w:cs="宋体"/>
                <w:b w:val="0"/>
                <w:i w:val="0"/>
                <w:color w:val="000000"/>
                <w:sz w:val="15"/>
              </w:rPr>
              <w:t xml:space="preserve">一般公共服务支出</w:t>
            </w:r>
          </w:p>
        </w:tc>
        <w:tc>
          <w:tcPr>
            <w:tcW w:w="1320" w:type="dxa"/>
            <w:tcBorders/>
            <w:vAlign w:val="center"/>
          </w:tcPr>
          <w:p>
            <w:pPr>
              <w:snapToGrid w:val="0"/>
              <w:jc w:val="right"/>
            </w:pPr>
            <w:r>
              <w:rPr>
                <w:rFonts w:ascii="宋体" w:eastAsia="宋体" w:hAnsi="宋体" w:cs="宋体"/>
                <w:b w:val="0"/>
                <w:i w:val="0"/>
                <w:color w:val="000000"/>
                <w:sz w:val="15"/>
              </w:rPr>
              <w:t xml:space="preserve">1,706,104.89</w:t>
            </w:r>
          </w:p>
        </w:tc>
        <w:tc>
          <w:tcPr>
            <w:tcW w:w="1320" w:type="dxa"/>
            <w:tcBorders/>
            <w:vAlign w:val="center"/>
          </w:tcPr>
          <w:p>
            <w:pPr>
              <w:snapToGrid w:val="0"/>
              <w:jc w:val="right"/>
            </w:pPr>
            <w:r>
              <w:rPr>
                <w:rFonts w:ascii="宋体" w:eastAsia="宋体" w:hAnsi="宋体" w:cs="宋体"/>
                <w:b w:val="0"/>
                <w:i w:val="0"/>
                <w:color w:val="000000"/>
                <w:sz w:val="15"/>
              </w:rPr>
              <w:t xml:space="preserve">1,706,104.89</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20104</w:t>
            </w:r>
          </w:p>
        </w:tc>
        <w:tc>
          <w:tcPr>
            <w:tcW w:w="4400" w:type="dxa"/>
            <w:tcBorders/>
            <w:vAlign w:val="center"/>
          </w:tcPr>
          <w:p>
            <w:pPr>
              <w:snapToGrid w:val="0"/>
              <w:jc w:val="left"/>
            </w:pPr>
            <w:r>
              <w:rPr>
                <w:rFonts w:ascii="宋体" w:eastAsia="宋体" w:hAnsi="宋体" w:cs="宋体"/>
                <w:b w:val="0"/>
                <w:i w:val="0"/>
                <w:color w:val="000000"/>
                <w:sz w:val="15"/>
              </w:rPr>
              <w:t xml:space="preserve">发展与改革事务</w:t>
            </w:r>
          </w:p>
        </w:tc>
        <w:tc>
          <w:tcPr>
            <w:tcW w:w="1320" w:type="dxa"/>
            <w:tcBorders/>
            <w:vAlign w:val="center"/>
          </w:tcPr>
          <w:p>
            <w:pPr>
              <w:snapToGrid w:val="0"/>
              <w:jc w:val="right"/>
            </w:pPr>
            <w:r>
              <w:rPr>
                <w:rFonts w:ascii="宋体" w:eastAsia="宋体" w:hAnsi="宋体" w:cs="宋体"/>
                <w:b w:val="0"/>
                <w:i w:val="0"/>
                <w:color w:val="000000"/>
                <w:sz w:val="15"/>
              </w:rPr>
              <w:t xml:space="preserve">1,706,104.89</w:t>
            </w:r>
          </w:p>
        </w:tc>
        <w:tc>
          <w:tcPr>
            <w:tcW w:w="1320" w:type="dxa"/>
            <w:tcBorders/>
            <w:vAlign w:val="center"/>
          </w:tcPr>
          <w:p>
            <w:pPr>
              <w:snapToGrid w:val="0"/>
              <w:jc w:val="right"/>
            </w:pPr>
            <w:r>
              <w:rPr>
                <w:rFonts w:ascii="宋体" w:eastAsia="宋体" w:hAnsi="宋体" w:cs="宋体"/>
                <w:b w:val="0"/>
                <w:i w:val="0"/>
                <w:color w:val="000000"/>
                <w:sz w:val="15"/>
              </w:rPr>
              <w:t xml:space="preserve">1,706,104.89</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2010401</w:t>
            </w:r>
          </w:p>
        </w:tc>
        <w:tc>
          <w:tcPr>
            <w:tcW w:w="4400" w:type="dxa"/>
            <w:tcBorders/>
            <w:vAlign w:val="center"/>
          </w:tcPr>
          <w:p>
            <w:pPr>
              <w:snapToGrid w:val="0"/>
              <w:jc w:val="left"/>
            </w:pPr>
            <w:r>
              <w:rPr>
                <w:rFonts w:ascii="宋体" w:eastAsia="宋体" w:hAnsi="宋体" w:cs="宋体"/>
                <w:b w:val="0"/>
                <w:i w:val="0"/>
                <w:color w:val="000000"/>
                <w:sz w:val="15"/>
              </w:rPr>
              <w:t xml:space="preserve">行政运行</w:t>
            </w:r>
          </w:p>
        </w:tc>
        <w:tc>
          <w:tcPr>
            <w:tcW w:w="1320" w:type="dxa"/>
            <w:tcBorders/>
            <w:vAlign w:val="center"/>
          </w:tcPr>
          <w:p>
            <w:pPr>
              <w:snapToGrid w:val="0"/>
              <w:jc w:val="right"/>
            </w:pPr>
            <w:r>
              <w:rPr>
                <w:rFonts w:ascii="宋体" w:eastAsia="宋体" w:hAnsi="宋体" w:cs="宋体"/>
                <w:b w:val="0"/>
                <w:i w:val="0"/>
                <w:color w:val="000000"/>
                <w:sz w:val="15"/>
              </w:rPr>
              <w:t xml:space="preserve">1,706,104.89</w:t>
            </w:r>
          </w:p>
        </w:tc>
        <w:tc>
          <w:tcPr>
            <w:tcW w:w="1320" w:type="dxa"/>
            <w:tcBorders/>
            <w:vAlign w:val="center"/>
          </w:tcPr>
          <w:p>
            <w:pPr>
              <w:snapToGrid w:val="0"/>
              <w:jc w:val="right"/>
            </w:pPr>
            <w:r>
              <w:rPr>
                <w:rFonts w:ascii="宋体" w:eastAsia="宋体" w:hAnsi="宋体" w:cs="宋体"/>
                <w:b w:val="0"/>
                <w:i w:val="0"/>
                <w:color w:val="000000"/>
                <w:sz w:val="15"/>
              </w:rPr>
              <w:t xml:space="preserve">1,706,104.89</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w:t>
            </w:r>
          </w:p>
        </w:tc>
        <w:tc>
          <w:tcPr>
            <w:tcW w:w="4400" w:type="dxa"/>
            <w:tcBorders/>
            <w:vAlign w:val="center"/>
          </w:tcPr>
          <w:p>
            <w:pPr>
              <w:snapToGrid w:val="0"/>
              <w:jc w:val="left"/>
            </w:pPr>
            <w:r>
              <w:rPr>
                <w:rFonts w:ascii="宋体" w:eastAsia="宋体" w:hAnsi="宋体" w:cs="宋体"/>
                <w:b w:val="0"/>
                <w:i w:val="0"/>
                <w:color w:val="000000"/>
                <w:sz w:val="15"/>
              </w:rPr>
              <w:t xml:space="preserve">社会保障和就业支出</w:t>
            </w:r>
          </w:p>
        </w:tc>
        <w:tc>
          <w:tcPr>
            <w:tcW w:w="1320" w:type="dxa"/>
            <w:tcBorders/>
            <w:vAlign w:val="center"/>
          </w:tcPr>
          <w:p>
            <w:pPr>
              <w:snapToGrid w:val="0"/>
              <w:jc w:val="right"/>
            </w:pPr>
            <w:r>
              <w:rPr>
                <w:rFonts w:ascii="宋体" w:eastAsia="宋体" w:hAnsi="宋体" w:cs="宋体"/>
                <w:b w:val="0"/>
                <w:i w:val="0"/>
                <w:color w:val="000000"/>
                <w:sz w:val="15"/>
              </w:rPr>
              <w:t xml:space="preserve">246,466.12</w:t>
            </w:r>
          </w:p>
        </w:tc>
        <w:tc>
          <w:tcPr>
            <w:tcW w:w="1320" w:type="dxa"/>
            <w:tcBorders/>
            <w:vAlign w:val="center"/>
          </w:tcPr>
          <w:p>
            <w:pPr>
              <w:snapToGrid w:val="0"/>
              <w:jc w:val="right"/>
            </w:pPr>
            <w:r>
              <w:rPr>
                <w:rFonts w:ascii="宋体" w:eastAsia="宋体" w:hAnsi="宋体" w:cs="宋体"/>
                <w:b w:val="0"/>
                <w:i w:val="0"/>
                <w:color w:val="000000"/>
                <w:sz w:val="15"/>
              </w:rPr>
              <w:t xml:space="preserve">246,466.12</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行政事业单位养老支出</w:t>
            </w:r>
          </w:p>
        </w:tc>
        <w:tc>
          <w:tcPr>
            <w:tcW w:w="1320" w:type="dxa"/>
            <w:tcBorders/>
            <w:vAlign w:val="center"/>
          </w:tcPr>
          <w:p>
            <w:pPr>
              <w:snapToGrid w:val="0"/>
              <w:jc w:val="right"/>
            </w:pPr>
            <w:r>
              <w:rPr>
                <w:rFonts w:ascii="宋体" w:eastAsia="宋体" w:hAnsi="宋体" w:cs="宋体"/>
                <w:b w:val="0"/>
                <w:i w:val="0"/>
                <w:color w:val="000000"/>
                <w:sz w:val="15"/>
              </w:rPr>
              <w:t xml:space="preserve">246,466.12</w:t>
            </w:r>
          </w:p>
        </w:tc>
        <w:tc>
          <w:tcPr>
            <w:tcW w:w="1320" w:type="dxa"/>
            <w:tcBorders/>
            <w:vAlign w:val="center"/>
          </w:tcPr>
          <w:p>
            <w:pPr>
              <w:snapToGrid w:val="0"/>
              <w:jc w:val="right"/>
            </w:pPr>
            <w:r>
              <w:rPr>
                <w:rFonts w:ascii="宋体" w:eastAsia="宋体" w:hAnsi="宋体" w:cs="宋体"/>
                <w:b w:val="0"/>
                <w:i w:val="0"/>
                <w:color w:val="000000"/>
                <w:sz w:val="15"/>
              </w:rPr>
              <w:t xml:space="preserve">246,466.12</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2080505</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机关事业单位基本养老保险缴费支出</w:t>
            </w:r>
          </w:p>
        </w:tc>
        <w:tc>
          <w:tcPr>
            <w:tcW w:w="1320" w:type="dxa"/>
            <w:tcBorders/>
            <w:vAlign w:val="center"/>
          </w:tcPr>
          <w:p>
            <w:pPr>
              <w:snapToGrid w:val="0"/>
              <w:jc w:val="right"/>
            </w:pPr>
            <w:r>
              <w:rPr>
                <w:rFonts w:ascii="宋体" w:eastAsia="宋体" w:hAnsi="宋体" w:cs="宋体"/>
                <w:b w:val="0"/>
                <w:i w:val="0"/>
                <w:color w:val="000000"/>
                <w:sz w:val="15"/>
              </w:rPr>
              <w:t xml:space="preserve">160,360.60</w:t>
            </w:r>
          </w:p>
        </w:tc>
        <w:tc>
          <w:tcPr>
            <w:tcW w:w="1320" w:type="dxa"/>
            <w:tcBorders/>
            <w:vAlign w:val="center"/>
          </w:tcPr>
          <w:p>
            <w:pPr>
              <w:snapToGrid w:val="0"/>
              <w:jc w:val="right"/>
            </w:pPr>
            <w:r>
              <w:rPr>
                <w:rFonts w:ascii="宋体" w:eastAsia="宋体" w:hAnsi="宋体" w:cs="宋体"/>
                <w:b w:val="0"/>
                <w:i w:val="0"/>
                <w:color w:val="000000"/>
                <w:sz w:val="15"/>
              </w:rPr>
              <w:t xml:space="preserve">160,360.60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2080506</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机关事业单位职业年金缴费支出</w:t>
            </w:r>
          </w:p>
        </w:tc>
        <w:tc>
          <w:tcPr>
            <w:tcW w:w="1320" w:type="dxa"/>
            <w:tcBorders/>
            <w:vAlign w:val="center"/>
          </w:tcPr>
          <w:p>
            <w:pPr>
              <w:snapToGrid w:val="0"/>
              <w:jc w:val="right"/>
            </w:pPr>
            <w:r>
              <w:rPr>
                <w:rFonts w:ascii="宋体" w:eastAsia="宋体" w:hAnsi="宋体" w:cs="宋体"/>
                <w:b w:val="0"/>
                <w:i w:val="0"/>
                <w:color w:val="000000"/>
                <w:sz w:val="15"/>
              </w:rPr>
              <w:t xml:space="preserve">86,105.52</w:t>
            </w:r>
          </w:p>
        </w:tc>
        <w:tc>
          <w:tcPr>
            <w:tcW w:w="1320" w:type="dxa"/>
            <w:tcBorders/>
            <w:vAlign w:val="center"/>
          </w:tcPr>
          <w:p>
            <w:pPr>
              <w:snapToGrid w:val="0"/>
              <w:jc w:val="right"/>
            </w:pPr>
            <w:r>
              <w:rPr>
                <w:rFonts w:ascii="宋体" w:eastAsia="宋体" w:hAnsi="宋体" w:cs="宋体"/>
                <w:b w:val="0"/>
                <w:i w:val="0"/>
                <w:color w:val="000000"/>
                <w:sz w:val="15"/>
              </w:rPr>
              <w:t xml:space="preserve">86,105.52</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w:t>
            </w:r>
          </w:p>
        </w:tc>
        <w:tc>
          <w:tcPr>
            <w:tcW w:w="4400" w:type="dxa"/>
            <w:tcBorders/>
            <w:vAlign w:val="center"/>
          </w:tcPr>
          <w:p>
            <w:pPr>
              <w:snapToGrid w:val="0"/>
              <w:jc w:val="left"/>
            </w:pPr>
            <w:r>
              <w:rPr>
                <w:rFonts w:ascii="宋体" w:eastAsia="宋体" w:hAnsi="宋体" w:cs="宋体"/>
                <w:b w:val="0"/>
                <w:i w:val="0"/>
                <w:color w:val="000000"/>
                <w:sz w:val="15"/>
              </w:rPr>
              <w:t xml:space="preserve">卫生健康支出</w:t>
            </w:r>
          </w:p>
        </w:tc>
        <w:tc>
          <w:tcPr>
            <w:tcW w:w="1320" w:type="dxa"/>
            <w:tcBorders/>
            <w:vAlign w:val="center"/>
          </w:tcPr>
          <w:p>
            <w:pPr>
              <w:snapToGrid w:val="0"/>
              <w:jc w:val="right"/>
            </w:pPr>
            <w:r>
              <w:rPr>
                <w:rFonts w:ascii="宋体" w:eastAsia="宋体" w:hAnsi="宋体" w:cs="宋体"/>
                <w:b w:val="0"/>
                <w:i w:val="0"/>
                <w:color w:val="000000"/>
                <w:sz w:val="15"/>
              </w:rPr>
              <w:t xml:space="preserve">146,550.21</w:t>
            </w:r>
          </w:p>
        </w:tc>
        <w:tc>
          <w:tcPr>
            <w:tcW w:w="1320" w:type="dxa"/>
            <w:tcBorders/>
            <w:vAlign w:val="center"/>
          </w:tcPr>
          <w:p>
            <w:pPr>
              <w:snapToGrid w:val="0"/>
              <w:jc w:val="right"/>
            </w:pPr>
            <w:r>
              <w:rPr>
                <w:rFonts w:ascii="宋体" w:eastAsia="宋体" w:hAnsi="宋体" w:cs="宋体"/>
                <w:b w:val="0"/>
                <w:i w:val="0"/>
                <w:color w:val="000000"/>
                <w:sz w:val="15"/>
              </w:rPr>
              <w:t xml:space="preserve">146,550.21</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146,550.21</w:t>
            </w:r>
          </w:p>
        </w:tc>
        <w:tc>
          <w:tcPr>
            <w:tcW w:w="1320" w:type="dxa"/>
            <w:tcBorders/>
            <w:vAlign w:val="center"/>
          </w:tcPr>
          <w:p>
            <w:pPr>
              <w:snapToGrid w:val="0"/>
              <w:jc w:val="right"/>
            </w:pPr>
            <w:r>
              <w:rPr>
                <w:rFonts w:ascii="宋体" w:eastAsia="宋体" w:hAnsi="宋体" w:cs="宋体"/>
                <w:b w:val="0"/>
                <w:i w:val="0"/>
                <w:color w:val="000000"/>
                <w:sz w:val="15"/>
              </w:rPr>
              <w:t xml:space="preserve">146,550.21</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2101101</w:t>
            </w:r>
          </w:p>
        </w:tc>
        <w:tc>
          <w:tcPr>
            <w:tcW w:w="4400" w:type="dxa"/>
            <w:tcBorders/>
            <w:vAlign w:val="center"/>
          </w:tcPr>
          <w:p>
            <w:pPr>
              <w:snapToGrid w:val="0"/>
              <w:jc w:val="left"/>
            </w:pPr>
            <w:r>
              <w:rPr>
                <w:rFonts w:ascii="宋体" w:eastAsia="宋体" w:hAnsi="宋体" w:cs="宋体"/>
                <w:b w:val="0"/>
                <w:i w:val="0"/>
                <w:color w:val="000000"/>
                <w:sz w:val="15"/>
              </w:rPr>
              <w:t xml:space="preserve">行政单位医疗</w:t>
            </w:r>
          </w:p>
        </w:tc>
        <w:tc>
          <w:tcPr>
            <w:tcW w:w="1320" w:type="dxa"/>
            <w:tcBorders/>
            <w:vAlign w:val="center"/>
          </w:tcPr>
          <w:p>
            <w:pPr>
              <w:snapToGrid w:val="0"/>
              <w:jc w:val="right"/>
            </w:pPr>
            <w:r>
              <w:rPr>
                <w:rFonts w:ascii="宋体" w:eastAsia="宋体" w:hAnsi="宋体" w:cs="宋体"/>
                <w:b w:val="0"/>
                <w:i w:val="0"/>
                <w:color w:val="000000"/>
                <w:sz w:val="15"/>
              </w:rPr>
              <w:t xml:space="preserve">108,899.33</w:t>
            </w:r>
          </w:p>
        </w:tc>
        <w:tc>
          <w:tcPr>
            <w:tcW w:w="1320" w:type="dxa"/>
            <w:tcBorders/>
            <w:vAlign w:val="center"/>
          </w:tcPr>
          <w:p>
            <w:pPr>
              <w:snapToGrid w:val="0"/>
              <w:jc w:val="right"/>
            </w:pPr>
            <w:r>
              <w:rPr>
                <w:rFonts w:ascii="宋体" w:eastAsia="宋体" w:hAnsi="宋体" w:cs="宋体"/>
                <w:b w:val="0"/>
                <w:i w:val="0"/>
                <w:color w:val="000000"/>
                <w:sz w:val="15"/>
              </w:rPr>
              <w:t xml:space="preserve">108,899.33</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2101103</w:t>
            </w:r>
          </w:p>
        </w:tc>
        <w:tc>
          <w:tcPr>
            <w:tcW w:w="4400" w:type="dxa"/>
            <w:tcBorders/>
            <w:vAlign w:val="center"/>
          </w:tcPr>
          <w:p>
            <w:pPr>
              <w:snapToGrid w:val="0"/>
              <w:jc w:val="left"/>
            </w:pPr>
            <w:r>
              <w:rPr>
                <w:rFonts w:ascii="宋体" w:eastAsia="宋体" w:hAnsi="宋体" w:cs="宋体"/>
                <w:b w:val="0"/>
                <w:i w:val="0"/>
                <w:color w:val="000000"/>
                <w:sz w:val="15"/>
              </w:rPr>
              <w:t xml:space="preserve">公务员医疗补助</w:t>
            </w:r>
          </w:p>
        </w:tc>
        <w:tc>
          <w:tcPr>
            <w:tcW w:w="1320" w:type="dxa"/>
            <w:tcBorders/>
            <w:vAlign w:val="center"/>
          </w:tcPr>
          <w:p>
            <w:pPr>
              <w:snapToGrid w:val="0"/>
              <w:jc w:val="right"/>
            </w:pPr>
            <w:r>
              <w:rPr>
                <w:rFonts w:ascii="宋体" w:eastAsia="宋体" w:hAnsi="宋体" w:cs="宋体"/>
                <w:b w:val="0"/>
                <w:i w:val="0"/>
                <w:color w:val="000000"/>
                <w:sz w:val="15"/>
              </w:rPr>
              <w:t xml:space="preserve">37,650.88</w:t>
            </w:r>
          </w:p>
        </w:tc>
        <w:tc>
          <w:tcPr>
            <w:tcW w:w="1320" w:type="dxa"/>
            <w:tcBorders/>
            <w:vAlign w:val="center"/>
          </w:tcPr>
          <w:p>
            <w:pPr>
              <w:snapToGrid w:val="0"/>
              <w:jc w:val="right"/>
            </w:pPr>
            <w:r>
              <w:rPr>
                <w:rFonts w:ascii="宋体" w:eastAsia="宋体" w:hAnsi="宋体" w:cs="宋体"/>
                <w:b w:val="0"/>
                <w:i w:val="0"/>
                <w:color w:val="000000"/>
                <w:sz w:val="15"/>
              </w:rPr>
              <w:t xml:space="preserve">37,650.88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628"/>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5"/>
              </w:rPr>
              <w:t xml:space="preserve">注：本表反映本年度各项支出情况。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sz w:val="30"/>
          <w:szCs w:val="30"/>
        </w:rPr>
      </w:pPr>
      <w:bookmarkStart w:id="23" w:name="_Toc1711974525"/>
      <w:r>
        <w:rPr>
          <w:rFonts w:ascii="黑体" w:eastAsia="黑体" w:hAnsi="黑体" w:hint="eastAsia"/>
          <w:sz w:val="30"/>
          <w:szCs w:val="30"/>
        </w:rPr>
        <w:t xml:space="preserve">五、《财政拨款收入支出决算总表》</w:t>
      </w:r>
      <w:bookmarkEnd w:id="2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单位：天津市重大项目投资事务中心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3420"/>
        <w:gridCol w:w="1420"/>
        <w:gridCol w:w="2760"/>
        <w:gridCol w:w="1420"/>
        <w:gridCol w:w="1420"/>
        <w:gridCol w:w="1420"/>
        <w:gridCol w:w="1378"/>
      </w:tblGrid>
      <w:tr>
        <w:trPr>
          <w:trHeight w:hRule="exact" w:val="883"/>
          <w:jc w:val="center"/>
        </w:trPr>
        <w:tc>
          <w:tcPr>
            <w:tcW w:w="4840" w:type="dxa"/>
            <w:gridSpan w:val="2"/>
            <w:vAlign w:val="center"/>
          </w:tcPr>
          <w:p>
            <w:pPr>
              <w:snapToGrid w:val="0"/>
              <w:jc w:val="center"/>
            </w:pPr>
            <w:r>
              <w:rPr>
                <w:rFonts w:ascii="宋体" w:eastAsia="宋体" w:hAnsi="宋体" w:cs="宋体"/>
                <w:b w:val="0"/>
                <w:i w:val="0"/>
                <w:color w:val="000000"/>
                <w:sz w:val="16"/>
              </w:rPr>
              <w:t xml:space="preserve">收入</w:t>
            </w:r>
          </w:p>
        </w:tc>
        <w:tc>
          <w:tcPr>
            <w:tcW w:w="8398" w:type="dxa"/>
            <w:gridSpan w:val="5"/>
            <w:vAlign w:val="center"/>
          </w:tcPr>
          <w:p>
            <w:pPr>
              <w:snapToGrid w:val="0"/>
              <w:jc w:val="center"/>
            </w:pPr>
            <w:r>
              <w:rPr>
                <w:rFonts w:ascii="宋体" w:eastAsia="宋体" w:hAnsi="宋体" w:cs="宋体"/>
                <w:b w:val="0"/>
                <w:i w:val="0"/>
                <w:color w:val="000000"/>
                <w:sz w:val="16"/>
              </w:rPr>
              <w:t xml:space="preserve">支出</w:t>
            </w:r>
          </w:p>
        </w:tc>
      </w:tr>
      <w:tr>
        <w:trPr>
          <w:trHeight w:hRule="exact" w:val="883"/>
          <w:jc w:val="center"/>
        </w:trPr>
        <w:tc>
          <w:tcPr>
            <w:tcW w:w="342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金额</w:t>
            </w:r>
          </w:p>
        </w:tc>
        <w:tc>
          <w:tcPr>
            <w:tcW w:w="276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合计</w:t>
            </w:r>
          </w:p>
        </w:tc>
        <w:tc>
          <w:tcPr>
            <w:tcW w:w="1420" w:type="dxa"/>
            <w:vAlign w:val="center"/>
          </w:tcPr>
          <w:p>
            <w:pPr>
              <w:snapToGrid w:val="0"/>
              <w:jc w:val="center"/>
            </w:pPr>
            <w:r>
              <w:rPr>
                <w:rFonts w:ascii="宋体" w:eastAsia="宋体" w:hAnsi="宋体" w:cs="宋体"/>
                <w:b w:val="0"/>
                <w:i w:val="0"/>
                <w:color w:val="000000"/>
                <w:sz w:val="16"/>
              </w:rPr>
              <w:t xml:space="preserve">一般公共预算财政拨款</w:t>
            </w:r>
          </w:p>
        </w:tc>
        <w:tc>
          <w:tcPr>
            <w:tcW w:w="1420" w:type="dxa"/>
            <w:vAlign w:val="center"/>
          </w:tcPr>
          <w:p>
            <w:pPr>
              <w:snapToGrid w:val="0"/>
              <w:jc w:val="center"/>
            </w:pPr>
            <w:r>
              <w:rPr>
                <w:rFonts w:ascii="宋体" w:eastAsia="宋体" w:hAnsi="宋体" w:cs="宋体"/>
                <w:b w:val="0"/>
                <w:i w:val="0"/>
                <w:color w:val="000000"/>
                <w:sz w:val="16"/>
              </w:rPr>
              <w:t xml:space="preserve">政府性基金预算财政拨款</w:t>
            </w:r>
          </w:p>
        </w:tc>
        <w:tc>
          <w:tcPr>
            <w:tcW w:w="1378" w:type="dxa"/>
            <w:vAlign w:val="center"/>
          </w:tcPr>
          <w:p>
            <w:pPr>
              <w:snapToGrid w:val="0"/>
              <w:jc w:val="center"/>
            </w:pPr>
            <w:r>
              <w:rPr>
                <w:rFonts w:ascii="宋体" w:eastAsia="宋体" w:hAnsi="宋体" w:cs="宋体"/>
                <w:b w:val="0"/>
                <w:i w:val="0"/>
                <w:color w:val="000000"/>
                <w:sz w:val="16"/>
              </w:rPr>
              <w:t xml:space="preserve">国有资本经营预算财政拨款</w:t>
            </w: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一、一般公共预算财政拨款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2,050,216.68</w:t>
            </w:r>
          </w:p>
        </w:tc>
        <w:tc>
          <w:tcPr>
            <w:tcW w:w="2760" w:type="dxa"/>
            <w:tcBorders/>
            <w:vAlign w:val="center"/>
          </w:tcPr>
          <w:p>
            <w:pPr>
              <w:snapToGrid w:val="0"/>
              <w:jc w:val="left"/>
            </w:pPr>
            <w:r>
              <w:rPr>
                <w:rFonts w:ascii="宋体" w:eastAsia="宋体" w:hAnsi="宋体" w:cs="宋体"/>
                <w:b w:val="0"/>
                <w:i w:val="0"/>
                <w:color w:val="000000"/>
                <w:sz w:val="16"/>
              </w:rPr>
              <w:t xml:space="preserve">一、一般公共服务支出</w:t>
            </w:r>
          </w:p>
        </w:tc>
        <w:tc>
          <w:tcPr>
            <w:tcW w:w="1420" w:type="dxa"/>
            <w:tcBorders/>
            <w:vAlign w:val="center"/>
          </w:tcPr>
          <w:p>
            <w:pPr>
              <w:snapToGrid w:val="0"/>
              <w:jc w:val="right"/>
            </w:pPr>
            <w:r>
              <w:rPr>
                <w:rFonts w:ascii="宋体" w:eastAsia="宋体" w:hAnsi="宋体" w:cs="宋体"/>
                <w:b w:val="0"/>
                <w:i w:val="0"/>
                <w:color w:val="000000"/>
                <w:sz w:val="16"/>
              </w:rPr>
              <w:t xml:space="preserve">1,706,104.89</w:t>
            </w:r>
          </w:p>
        </w:tc>
        <w:tc>
          <w:tcPr>
            <w:tcW w:w="1420" w:type="dxa"/>
            <w:tcBorders/>
            <w:vAlign w:val="center"/>
          </w:tcPr>
          <w:p>
            <w:pPr>
              <w:snapToGrid w:val="0"/>
              <w:jc w:val="right"/>
            </w:pPr>
            <w:r>
              <w:rPr>
                <w:rFonts w:ascii="宋体" w:eastAsia="宋体" w:hAnsi="宋体" w:cs="宋体"/>
                <w:b w:val="0"/>
                <w:i w:val="0"/>
                <w:color w:val="000000"/>
                <w:sz w:val="16"/>
              </w:rPr>
              <w:t xml:space="preserve">1,706,104.89</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二、政府性基金预算财政拨款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二、公共安全支出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三、国有资本经营预算财政拨款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三、教育支出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四、科学技术支出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五、文化旅游体育与传媒支出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六、社会保障和就业支出</w:t>
            </w:r>
          </w:p>
        </w:tc>
        <w:tc>
          <w:tcPr>
            <w:tcW w:w="1420" w:type="dxa"/>
            <w:tcBorders/>
            <w:vAlign w:val="center"/>
          </w:tcPr>
          <w:p>
            <w:pPr>
              <w:snapToGrid w:val="0"/>
              <w:jc w:val="right"/>
            </w:pPr>
            <w:r>
              <w:rPr>
                <w:rFonts w:ascii="宋体" w:eastAsia="宋体" w:hAnsi="宋体" w:cs="宋体"/>
                <w:b w:val="0"/>
                <w:i w:val="0"/>
                <w:color w:val="000000"/>
                <w:sz w:val="16"/>
              </w:rPr>
              <w:t xml:space="preserve">246,466.12</w:t>
            </w:r>
          </w:p>
        </w:tc>
        <w:tc>
          <w:tcPr>
            <w:tcW w:w="1420" w:type="dxa"/>
            <w:tcBorders/>
            <w:vAlign w:val="center"/>
          </w:tcPr>
          <w:p>
            <w:pPr>
              <w:snapToGrid w:val="0"/>
              <w:jc w:val="right"/>
            </w:pPr>
            <w:r>
              <w:rPr>
                <w:rFonts w:ascii="宋体" w:eastAsia="宋体" w:hAnsi="宋体" w:cs="宋体"/>
                <w:b w:val="0"/>
                <w:i w:val="0"/>
                <w:color w:val="000000"/>
                <w:sz w:val="16"/>
              </w:rPr>
              <w:t xml:space="preserve">246,466.12</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七、卫生健康支出</w:t>
            </w:r>
          </w:p>
        </w:tc>
        <w:tc>
          <w:tcPr>
            <w:tcW w:w="1420" w:type="dxa"/>
            <w:tcBorders/>
            <w:vAlign w:val="center"/>
          </w:tcPr>
          <w:p>
            <w:pPr>
              <w:snapToGrid w:val="0"/>
              <w:jc w:val="right"/>
            </w:pPr>
            <w:r>
              <w:rPr>
                <w:rFonts w:ascii="宋体" w:eastAsia="宋体" w:hAnsi="宋体" w:cs="宋体"/>
                <w:b w:val="0"/>
                <w:i w:val="0"/>
                <w:color w:val="000000"/>
                <w:sz w:val="16"/>
              </w:rPr>
              <w:t xml:space="preserve">146,550.21</w:t>
            </w:r>
          </w:p>
        </w:tc>
        <w:tc>
          <w:tcPr>
            <w:tcW w:w="1420" w:type="dxa"/>
            <w:tcBorders/>
            <w:vAlign w:val="center"/>
          </w:tcPr>
          <w:p>
            <w:pPr>
              <w:snapToGrid w:val="0"/>
              <w:jc w:val="right"/>
            </w:pPr>
            <w:r>
              <w:rPr>
                <w:rFonts w:ascii="宋体" w:eastAsia="宋体" w:hAnsi="宋体" w:cs="宋体"/>
                <w:b w:val="0"/>
                <w:i w:val="0"/>
                <w:color w:val="000000"/>
                <w:sz w:val="16"/>
              </w:rPr>
              <w:t xml:space="preserve">146,550.21</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八、节能环保支出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九、城乡社区支出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十、农林水支出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十一、交通运输支出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十二、资源勘探工业信息等支出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十三、商业服务业等支出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十四、金融支出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十五、援助其他地区支出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十六、自然资源海洋气象等支出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十七、住房保障支出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十八、粮油物资储备支出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十九、国有资本经营预算支出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二十、灾害防治及应急管理支出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二十一、其他支出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二十二、债务付息支出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二十三、抗疫特别国债安排的支出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本年收入合计</w:t>
            </w:r>
          </w:p>
        </w:tc>
        <w:tc>
          <w:tcPr>
            <w:tcW w:w="1420" w:type="dxa"/>
            <w:tcBorders/>
            <w:vAlign w:val="center"/>
          </w:tcPr>
          <w:p>
            <w:pPr>
              <w:snapToGrid w:val="0"/>
              <w:jc w:val="right"/>
            </w:pPr>
            <w:r>
              <w:rPr>
                <w:rFonts w:ascii="宋体" w:eastAsia="宋体" w:hAnsi="宋体" w:cs="宋体"/>
                <w:b w:val="0"/>
                <w:i w:val="0"/>
                <w:color w:val="000000"/>
                <w:sz w:val="16"/>
              </w:rPr>
              <w:t xml:space="preserve">2,050,216.68</w:t>
            </w:r>
          </w:p>
        </w:tc>
        <w:tc>
          <w:tcPr>
            <w:tcW w:w="2760" w:type="dxa"/>
            <w:tcBorders/>
            <w:vAlign w:val="center"/>
          </w:tcPr>
          <w:p>
            <w:pPr>
              <w:snapToGrid w:val="0"/>
              <w:jc w:val="center"/>
            </w:pPr>
            <w:r>
              <w:rPr>
                <w:rFonts w:ascii="宋体" w:eastAsia="宋体" w:hAnsi="宋体" w:cs="宋体"/>
                <w:b/>
                <w:i w:val="0"/>
                <w:color w:val="000000"/>
                <w:sz w:val="16"/>
              </w:rPr>
              <w:t xml:space="preserve">本年支出合计</w:t>
            </w:r>
          </w:p>
        </w:tc>
        <w:tc>
          <w:tcPr>
            <w:tcW w:w="1420" w:type="dxa"/>
            <w:tcBorders/>
            <w:vAlign w:val="center"/>
          </w:tcPr>
          <w:p>
            <w:pPr>
              <w:snapToGrid w:val="0"/>
              <w:jc w:val="right"/>
            </w:pPr>
            <w:r>
              <w:rPr>
                <w:rFonts w:ascii="宋体" w:eastAsia="宋体" w:hAnsi="宋体" w:cs="宋体"/>
                <w:b w:val="0"/>
                <w:i w:val="0"/>
                <w:color w:val="000000"/>
                <w:sz w:val="16"/>
              </w:rPr>
              <w:t xml:space="preserve">2,099,121.22</w:t>
            </w:r>
          </w:p>
        </w:tc>
        <w:tc>
          <w:tcPr>
            <w:tcW w:w="1420" w:type="dxa"/>
            <w:tcBorders/>
            <w:vAlign w:val="center"/>
          </w:tcPr>
          <w:p>
            <w:pPr>
              <w:snapToGrid w:val="0"/>
              <w:jc w:val="right"/>
            </w:pPr>
            <w:r>
              <w:rPr>
                <w:rFonts w:ascii="宋体" w:eastAsia="宋体" w:hAnsi="宋体" w:cs="宋体"/>
                <w:b w:val="0"/>
                <w:i w:val="0"/>
                <w:color w:val="000000"/>
                <w:sz w:val="16"/>
              </w:rPr>
              <w:t xml:space="preserve">2,099,121.22</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年初财政拨款结转和结余</w:t>
            </w:r>
          </w:p>
        </w:tc>
        <w:tc>
          <w:tcPr>
            <w:tcW w:w="1420" w:type="dxa"/>
            <w:tcBorders/>
            <w:vAlign w:val="center"/>
          </w:tcPr>
          <w:p>
            <w:pPr>
              <w:snapToGrid w:val="0"/>
              <w:jc w:val="right"/>
            </w:pPr>
            <w:r>
              <w:rPr>
                <w:rFonts w:ascii="宋体" w:eastAsia="宋体" w:hAnsi="宋体" w:cs="宋体"/>
                <w:b w:val="0"/>
                <w:i w:val="0"/>
                <w:color w:val="000000"/>
                <w:sz w:val="16"/>
              </w:rPr>
              <w:t xml:space="preserve">65,621.85</w:t>
            </w:r>
          </w:p>
        </w:tc>
        <w:tc>
          <w:tcPr>
            <w:tcW w:w="2760" w:type="dxa"/>
            <w:tcBorders/>
            <w:vAlign w:val="center"/>
          </w:tcPr>
          <w:p>
            <w:pPr>
              <w:snapToGrid w:val="0"/>
              <w:jc w:val="left"/>
            </w:pPr>
            <w:r>
              <w:rPr>
                <w:rFonts w:ascii="宋体" w:eastAsia="宋体" w:hAnsi="宋体" w:cs="宋体"/>
                <w:b w:val="0"/>
                <w:i w:val="0"/>
                <w:color w:val="000000"/>
                <w:sz w:val="16"/>
              </w:rPr>
              <w:t xml:space="preserve">年末财政拨款结转和结余</w:t>
            </w:r>
          </w:p>
        </w:tc>
        <w:tc>
          <w:tcPr>
            <w:tcW w:w="1420" w:type="dxa"/>
            <w:tcBorders/>
            <w:vAlign w:val="center"/>
          </w:tcPr>
          <w:p>
            <w:pPr>
              <w:snapToGrid w:val="0"/>
              <w:jc w:val="right"/>
            </w:pPr>
            <w:r>
              <w:rPr>
                <w:rFonts w:ascii="宋体" w:eastAsia="宋体" w:hAnsi="宋体" w:cs="宋体"/>
                <w:b w:val="0"/>
                <w:i w:val="0"/>
                <w:color w:val="000000"/>
                <w:sz w:val="16"/>
              </w:rPr>
              <w:t xml:space="preserve">16,717.31</w:t>
            </w:r>
          </w:p>
        </w:tc>
        <w:tc>
          <w:tcPr>
            <w:tcW w:w="1420" w:type="dxa"/>
            <w:tcBorders/>
            <w:vAlign w:val="center"/>
          </w:tcPr>
          <w:p>
            <w:pPr>
              <w:snapToGrid w:val="0"/>
              <w:jc w:val="right"/>
            </w:pPr>
            <w:r>
              <w:rPr>
                <w:rFonts w:ascii="宋体" w:eastAsia="宋体" w:hAnsi="宋体" w:cs="宋体"/>
                <w:b w:val="0"/>
                <w:i w:val="0"/>
                <w:color w:val="000000"/>
                <w:sz w:val="16"/>
              </w:rPr>
              <w:t xml:space="preserve">16,717.31</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一般公共预算财政拨款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65,621.85</w:t>
            </w: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政府性基金预算财政拨款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国有资本经营预算财政拨款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2,115,838.53</w:t>
            </w:r>
          </w:p>
        </w:tc>
        <w:tc>
          <w:tcPr>
            <w:tcW w:w="276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2,115,838.53</w:t>
            </w:r>
          </w:p>
        </w:tc>
        <w:tc>
          <w:tcPr>
            <w:tcW w:w="1420" w:type="dxa"/>
            <w:tcBorders/>
            <w:vAlign w:val="center"/>
          </w:tcPr>
          <w:p>
            <w:pPr>
              <w:snapToGrid w:val="0"/>
              <w:jc w:val="right"/>
            </w:pPr>
            <w:r>
              <w:rPr>
                <w:rFonts w:ascii="宋体" w:eastAsia="宋体" w:hAnsi="宋体" w:cs="宋体"/>
                <w:b w:val="0"/>
                <w:i w:val="0"/>
                <w:color w:val="000000"/>
                <w:sz w:val="16"/>
              </w:rPr>
              <w:t xml:space="preserve">2,115,838.53</w:t>
            </w:r>
          </w:p>
        </w:tc>
        <w:tc>
          <w:tcPr>
            <w:tcW w:w="1420" w:type="dxa"/>
            <w:tcBorders/>
            <w:vAlign w:val="center"/>
          </w:tcPr>
          <w:p>
            <w:pPr/>
          </w:p>
        </w:tc>
        <w:tc>
          <w:tcPr>
            <w:tcW w:w="1378" w:type="dxa"/>
            <w:tcBorders/>
            <w:vAlign w:val="center"/>
          </w:tcPr>
          <w:p>
            <w:pPr/>
          </w:p>
        </w:tc>
      </w:tr>
      <w:tr>
        <w:trPr>
          <w:trHeight w:hRule="exact" w:val="388"/>
          <w:jc w:val="center"/>
        </w:trPr>
        <w:tc>
          <w:tcPr>
            <w:tcW w:w="13238" w:type="dxa"/>
            <w:gridSpan w:val="7"/>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6"/>
              </w:rPr>
              <w:t xml:space="preserve">注：本表反映本年度一般公共预算财政拨款、政府性基金预算财政拨款和国有资本经营预算财政拨款的总收支和年末结转结余情况。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bCs w:val="0"/>
          <w:sz w:val="30"/>
          <w:szCs w:val="30"/>
        </w:rPr>
      </w:pPr>
      <w:bookmarkStart w:id="24" w:name="_Toc1169939169"/>
      <w:r>
        <w:rPr>
          <w:rFonts w:ascii="黑体" w:eastAsia="黑体" w:hAnsi="黑体" w:hint="eastAsia"/>
          <w:sz w:val="30"/>
          <w:szCs w:val="30"/>
        </w:rPr>
        <w:t xml:space="preserve">六、《一般公共预算财政拨款支出决算表》</w:t>
      </w:r>
      <w:bookmarkEnd w:id="24"/>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单位：天津市重大项目投资事务中心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180"/>
        <w:gridCol w:w="3480"/>
        <w:gridCol w:w="1720"/>
        <w:gridCol w:w="1720"/>
        <w:gridCol w:w="1720"/>
        <w:gridCol w:w="1720"/>
        <w:gridCol w:w="1698"/>
      </w:tblGrid>
      <w:tr>
        <w:trPr>
          <w:trHeight w:hRule="exact" w:val="751"/>
          <w:jc w:val="center"/>
        </w:trPr>
        <w:tc>
          <w:tcPr>
            <w:tcW w:w="4660" w:type="dxa"/>
            <w:gridSpan w:val="2"/>
            <w:vAlign w:val="center"/>
          </w:tcPr>
          <w:p>
            <w:pPr>
              <w:snapToGrid w:val="0"/>
              <w:jc w:val="center"/>
            </w:pPr>
            <w:r>
              <w:rPr>
                <w:rFonts w:ascii="宋体" w:eastAsia="宋体" w:hAnsi="宋体" w:cs="宋体"/>
                <w:b w:val="0"/>
                <w:i w:val="0"/>
                <w:color w:val="000000"/>
                <w:sz w:val="20"/>
              </w:rPr>
              <w:t xml:space="preserve">支出功能分类科目</w:t>
            </w:r>
          </w:p>
        </w:tc>
        <w:tc>
          <w:tcPr>
            <w:tcW w:w="1720" w:type="dxa"/>
            <w:vMerge w:val="restart"/>
            <w:vAlign w:val="center"/>
          </w:tcPr>
          <w:p>
            <w:pPr>
              <w:snapToGrid w:val="0"/>
              <w:jc w:val="center"/>
            </w:pPr>
            <w:r>
              <w:rPr>
                <w:rFonts w:ascii="宋体" w:eastAsia="宋体" w:hAnsi="宋体" w:cs="宋体"/>
                <w:b w:val="0"/>
                <w:i w:val="0"/>
                <w:color w:val="000000"/>
                <w:sz w:val="20"/>
              </w:rPr>
              <w:t xml:space="preserve">合计</w:t>
            </w:r>
          </w:p>
        </w:tc>
        <w:tc>
          <w:tcPr>
            <w:tcW w:w="5160" w:type="dxa"/>
            <w:gridSpan w:val="3"/>
            <w:vAlign w:val="center"/>
          </w:tcPr>
          <w:p>
            <w:pPr>
              <w:snapToGrid w:val="0"/>
              <w:jc w:val="center"/>
            </w:pPr>
            <w:r>
              <w:rPr>
                <w:rFonts w:ascii="宋体" w:eastAsia="宋体" w:hAnsi="宋体" w:cs="宋体"/>
                <w:b w:val="0"/>
                <w:i w:val="0"/>
                <w:color w:val="000000"/>
                <w:sz w:val="20"/>
              </w:rPr>
              <w:t xml:space="preserve">基本支出  </w:t>
            </w:r>
          </w:p>
        </w:tc>
        <w:tc>
          <w:tcPr>
            <w:tcW w:w="1698" w:type="dxa"/>
            <w:vMerge w:val="restart"/>
            <w:vAlign w:val="center"/>
          </w:tcPr>
          <w:p>
            <w:pPr>
              <w:snapToGrid w:val="0"/>
              <w:jc w:val="center"/>
            </w:pPr>
            <w:r>
              <w:rPr>
                <w:rFonts w:ascii="宋体" w:eastAsia="宋体" w:hAnsi="宋体" w:cs="宋体"/>
                <w:b w:val="0"/>
                <w:i w:val="0"/>
                <w:color w:val="000000"/>
                <w:sz w:val="20"/>
              </w:rPr>
              <w:t xml:space="preserve">项目支出</w:t>
            </w:r>
          </w:p>
        </w:tc>
      </w:tr>
      <w:tr>
        <w:trPr>
          <w:trHeight w:hRule="exact" w:val="793"/>
          <w:jc w:val="center"/>
        </w:trPr>
        <w:tc>
          <w:tcPr>
            <w:tcW w:w="1180" w:type="dxa"/>
            <w:vAlign w:val="center"/>
          </w:tcPr>
          <w:p>
            <w:pPr>
              <w:snapToGrid w:val="0"/>
              <w:jc w:val="center"/>
            </w:pPr>
            <w:r>
              <w:rPr>
                <w:rFonts w:ascii="宋体" w:eastAsia="宋体" w:hAnsi="宋体" w:cs="宋体"/>
                <w:b w:val="0"/>
                <w:i w:val="0"/>
                <w:color w:val="000000"/>
                <w:sz w:val="20"/>
              </w:rPr>
              <w:t xml:space="preserve">科目编码</w:t>
            </w:r>
          </w:p>
        </w:tc>
        <w:tc>
          <w:tcPr>
            <w:tcW w:w="3480" w:type="dxa"/>
            <w:vAlign w:val="center"/>
          </w:tcPr>
          <w:p>
            <w:pPr>
              <w:snapToGrid w:val="0"/>
              <w:jc w:val="center"/>
            </w:pPr>
            <w:r>
              <w:rPr>
                <w:rFonts w:ascii="宋体" w:eastAsia="宋体" w:hAnsi="宋体" w:cs="宋体"/>
                <w:b w:val="0"/>
                <w:i w:val="0"/>
                <w:color w:val="000000"/>
                <w:sz w:val="20"/>
              </w:rPr>
              <w:t xml:space="preserve">科目名称</w:t>
            </w:r>
          </w:p>
        </w:tc>
        <w:tc>
          <w:tcPr>
            <w:tcW w:w="1720" w:type="dxa"/>
            <w:vMerge/>
            <w:vAlign w:val="center"/>
          </w:tcPr>
          <w:p>
            <w:pPr/>
          </w:p>
        </w:tc>
        <w:tc>
          <w:tcPr>
            <w:tcW w:w="1720" w:type="dxa"/>
            <w:vAlign w:val="center"/>
          </w:tcPr>
          <w:p>
            <w:pPr>
              <w:snapToGrid w:val="0"/>
              <w:jc w:val="center"/>
            </w:pPr>
            <w:r>
              <w:rPr>
                <w:rFonts w:ascii="宋体" w:eastAsia="宋体" w:hAnsi="宋体" w:cs="宋体"/>
                <w:b w:val="0"/>
                <w:i w:val="0"/>
                <w:color w:val="000000"/>
                <w:sz w:val="20"/>
              </w:rPr>
              <w:t xml:space="preserve">小计</w:t>
            </w:r>
          </w:p>
        </w:tc>
        <w:tc>
          <w:tcPr>
            <w:tcW w:w="1720" w:type="dxa"/>
            <w:vAlign w:val="center"/>
          </w:tcPr>
          <w:p>
            <w:pPr>
              <w:snapToGrid w:val="0"/>
              <w:jc w:val="center"/>
            </w:pPr>
            <w:r>
              <w:rPr>
                <w:rFonts w:ascii="宋体" w:eastAsia="宋体" w:hAnsi="宋体" w:cs="宋体"/>
                <w:b w:val="0"/>
                <w:i w:val="0"/>
                <w:color w:val="000000"/>
                <w:sz w:val="20"/>
              </w:rPr>
              <w:t xml:space="preserve">人员经费</w:t>
            </w:r>
          </w:p>
        </w:tc>
        <w:tc>
          <w:tcPr>
            <w:tcW w:w="1720" w:type="dxa"/>
            <w:vAlign w:val="center"/>
          </w:tcPr>
          <w:p>
            <w:pPr>
              <w:snapToGrid w:val="0"/>
              <w:jc w:val="center"/>
            </w:pPr>
            <w:r>
              <w:rPr>
                <w:rFonts w:ascii="宋体" w:eastAsia="宋体" w:hAnsi="宋体" w:cs="宋体"/>
                <w:b w:val="0"/>
                <w:i w:val="0"/>
                <w:color w:val="000000"/>
                <w:sz w:val="20"/>
              </w:rPr>
              <w:t xml:space="preserve">公用经费</w:t>
            </w:r>
          </w:p>
        </w:tc>
        <w:tc>
          <w:tcPr>
            <w:tcW w:w="1698" w:type="dxa"/>
            <w:vMerge/>
            <w:vAlign w:val="center"/>
          </w:tcPr>
          <w:p>
            <w:pPr/>
          </w:p>
        </w:tc>
      </w:tr>
      <w:tr>
        <w:trPr>
          <w:trHeight w:hRule="exact" w:val="643"/>
          <w:jc w:val="center"/>
        </w:trPr>
        <w:tc>
          <w:tcPr>
            <w:tcW w:w="4660" w:type="dxa"/>
            <w:gridSpan w:val="2"/>
            <w:tcBorders/>
            <w:vAlign w:val="center"/>
          </w:tcPr>
          <w:p>
            <w:pPr>
              <w:snapToGrid w:val="0"/>
              <w:jc w:val="center"/>
            </w:pPr>
            <w:r>
              <w:rPr>
                <w:rFonts w:ascii="宋体" w:eastAsia="宋体" w:hAnsi="宋体" w:cs="宋体"/>
                <w:b w:val="0"/>
                <w:i w:val="0"/>
                <w:color w:val="000000"/>
                <w:sz w:val="20"/>
              </w:rPr>
              <w:t xml:space="preserve">合计</w:t>
            </w:r>
          </w:p>
        </w:tc>
        <w:tc>
          <w:tcPr>
            <w:tcW w:w="1720" w:type="dxa"/>
            <w:tcBorders/>
            <w:vAlign w:val="center"/>
          </w:tcPr>
          <w:p>
            <w:pPr>
              <w:snapToGrid w:val="0"/>
              <w:jc w:val="right"/>
            </w:pPr>
            <w:r>
              <w:rPr>
                <w:rFonts w:ascii="宋体" w:eastAsia="宋体" w:hAnsi="宋体" w:cs="宋体"/>
                <w:b w:val="0"/>
                <w:i w:val="0"/>
                <w:color w:val="000000"/>
                <w:sz w:val="20"/>
              </w:rPr>
              <w:t xml:space="preserve">2,099,121.22</w:t>
            </w:r>
          </w:p>
        </w:tc>
        <w:tc>
          <w:tcPr>
            <w:tcW w:w="1720" w:type="dxa"/>
            <w:tcBorders/>
            <w:vAlign w:val="center"/>
          </w:tcPr>
          <w:p>
            <w:pPr>
              <w:snapToGrid w:val="0"/>
              <w:jc w:val="right"/>
            </w:pPr>
            <w:r>
              <w:rPr>
                <w:rFonts w:ascii="宋体" w:eastAsia="宋体" w:hAnsi="宋体" w:cs="宋体"/>
                <w:b w:val="0"/>
                <w:i w:val="0"/>
                <w:color w:val="000000"/>
                <w:sz w:val="20"/>
              </w:rPr>
              <w:t xml:space="preserve">2,099,121.22</w:t>
            </w:r>
          </w:p>
        </w:tc>
        <w:tc>
          <w:tcPr>
            <w:tcW w:w="1720" w:type="dxa"/>
            <w:tcBorders/>
            <w:vAlign w:val="center"/>
          </w:tcPr>
          <w:p>
            <w:pPr>
              <w:snapToGrid w:val="0"/>
              <w:jc w:val="right"/>
            </w:pPr>
            <w:r>
              <w:rPr>
                <w:rFonts w:ascii="宋体" w:eastAsia="宋体" w:hAnsi="宋体" w:cs="宋体"/>
                <w:b w:val="0"/>
                <w:i w:val="0"/>
                <w:color w:val="000000"/>
                <w:sz w:val="20"/>
              </w:rPr>
              <w:t xml:space="preserve">1,912,921.22</w:t>
            </w:r>
          </w:p>
        </w:tc>
        <w:tc>
          <w:tcPr>
            <w:tcW w:w="1720" w:type="dxa"/>
            <w:tcBorders/>
            <w:vAlign w:val="center"/>
          </w:tcPr>
          <w:p>
            <w:pPr>
              <w:snapToGrid w:val="0"/>
              <w:jc w:val="right"/>
            </w:pPr>
            <w:r>
              <w:rPr>
                <w:rFonts w:ascii="宋体" w:eastAsia="宋体" w:hAnsi="宋体" w:cs="宋体"/>
                <w:b w:val="0"/>
                <w:i w:val="0"/>
                <w:color w:val="000000"/>
                <w:sz w:val="20"/>
              </w:rPr>
              <w:t xml:space="preserve">186,200.00</w:t>
            </w: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201</w:t>
            </w:r>
          </w:p>
        </w:tc>
        <w:tc>
          <w:tcPr>
            <w:tcW w:w="3480" w:type="dxa"/>
            <w:tcBorders/>
            <w:vAlign w:val="center"/>
          </w:tcPr>
          <w:p>
            <w:pPr>
              <w:snapToGrid w:val="0"/>
              <w:jc w:val="left"/>
            </w:pPr>
            <w:r>
              <w:rPr>
                <w:rFonts w:ascii="宋体" w:eastAsia="宋体" w:hAnsi="宋体" w:cs="宋体"/>
                <w:b w:val="0"/>
                <w:i w:val="0"/>
                <w:color w:val="000000"/>
                <w:sz w:val="20"/>
              </w:rPr>
              <w:t xml:space="preserve">一般公共服务支出</w:t>
            </w:r>
          </w:p>
        </w:tc>
        <w:tc>
          <w:tcPr>
            <w:tcW w:w="1720" w:type="dxa"/>
            <w:tcBorders/>
            <w:vAlign w:val="center"/>
          </w:tcPr>
          <w:p>
            <w:pPr>
              <w:snapToGrid w:val="0"/>
              <w:jc w:val="right"/>
            </w:pPr>
            <w:r>
              <w:rPr>
                <w:rFonts w:ascii="宋体" w:eastAsia="宋体" w:hAnsi="宋体" w:cs="宋体"/>
                <w:b w:val="0"/>
                <w:i w:val="0"/>
                <w:color w:val="000000"/>
                <w:sz w:val="20"/>
              </w:rPr>
              <w:t xml:space="preserve">1,706,104.89</w:t>
            </w:r>
          </w:p>
        </w:tc>
        <w:tc>
          <w:tcPr>
            <w:tcW w:w="1720" w:type="dxa"/>
            <w:tcBorders/>
            <w:vAlign w:val="center"/>
          </w:tcPr>
          <w:p>
            <w:pPr>
              <w:snapToGrid w:val="0"/>
              <w:jc w:val="right"/>
            </w:pPr>
            <w:r>
              <w:rPr>
                <w:rFonts w:ascii="宋体" w:eastAsia="宋体" w:hAnsi="宋体" w:cs="宋体"/>
                <w:b w:val="0"/>
                <w:i w:val="0"/>
                <w:color w:val="000000"/>
                <w:sz w:val="20"/>
              </w:rPr>
              <w:t xml:space="preserve">1,706,104.89</w:t>
            </w:r>
          </w:p>
        </w:tc>
        <w:tc>
          <w:tcPr>
            <w:tcW w:w="1720" w:type="dxa"/>
            <w:tcBorders/>
            <w:vAlign w:val="center"/>
          </w:tcPr>
          <w:p>
            <w:pPr>
              <w:snapToGrid w:val="0"/>
              <w:jc w:val="right"/>
            </w:pPr>
            <w:r>
              <w:rPr>
                <w:rFonts w:ascii="宋体" w:eastAsia="宋体" w:hAnsi="宋体" w:cs="宋体"/>
                <w:b w:val="0"/>
                <w:i w:val="0"/>
                <w:color w:val="000000"/>
                <w:sz w:val="20"/>
              </w:rPr>
              <w:t xml:space="preserve">1,519,904.89</w:t>
            </w:r>
          </w:p>
        </w:tc>
        <w:tc>
          <w:tcPr>
            <w:tcW w:w="1720" w:type="dxa"/>
            <w:tcBorders/>
            <w:vAlign w:val="center"/>
          </w:tcPr>
          <w:p>
            <w:pPr>
              <w:snapToGrid w:val="0"/>
              <w:jc w:val="right"/>
            </w:pPr>
            <w:r>
              <w:rPr>
                <w:rFonts w:ascii="宋体" w:eastAsia="宋体" w:hAnsi="宋体" w:cs="宋体"/>
                <w:b w:val="0"/>
                <w:i w:val="0"/>
                <w:color w:val="000000"/>
                <w:sz w:val="20"/>
              </w:rPr>
              <w:t xml:space="preserve">186,200.00</w:t>
            </w: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20104</w:t>
            </w:r>
          </w:p>
        </w:tc>
        <w:tc>
          <w:tcPr>
            <w:tcW w:w="3480" w:type="dxa"/>
            <w:tcBorders/>
            <w:vAlign w:val="center"/>
          </w:tcPr>
          <w:p>
            <w:pPr>
              <w:snapToGrid w:val="0"/>
              <w:jc w:val="left"/>
            </w:pPr>
            <w:r>
              <w:rPr>
                <w:rFonts w:ascii="宋体" w:eastAsia="宋体" w:hAnsi="宋体" w:cs="宋体"/>
                <w:b w:val="0"/>
                <w:i w:val="0"/>
                <w:color w:val="000000"/>
                <w:sz w:val="20"/>
              </w:rPr>
              <w:t xml:space="preserve">发展与改革事务</w:t>
            </w:r>
          </w:p>
        </w:tc>
        <w:tc>
          <w:tcPr>
            <w:tcW w:w="1720" w:type="dxa"/>
            <w:tcBorders/>
            <w:vAlign w:val="center"/>
          </w:tcPr>
          <w:p>
            <w:pPr>
              <w:snapToGrid w:val="0"/>
              <w:jc w:val="right"/>
            </w:pPr>
            <w:r>
              <w:rPr>
                <w:rFonts w:ascii="宋体" w:eastAsia="宋体" w:hAnsi="宋体" w:cs="宋体"/>
                <w:b w:val="0"/>
                <w:i w:val="0"/>
                <w:color w:val="000000"/>
                <w:sz w:val="20"/>
              </w:rPr>
              <w:t xml:space="preserve">1,706,104.89</w:t>
            </w:r>
          </w:p>
        </w:tc>
        <w:tc>
          <w:tcPr>
            <w:tcW w:w="1720" w:type="dxa"/>
            <w:tcBorders/>
            <w:vAlign w:val="center"/>
          </w:tcPr>
          <w:p>
            <w:pPr>
              <w:snapToGrid w:val="0"/>
              <w:jc w:val="right"/>
            </w:pPr>
            <w:r>
              <w:rPr>
                <w:rFonts w:ascii="宋体" w:eastAsia="宋体" w:hAnsi="宋体" w:cs="宋体"/>
                <w:b w:val="0"/>
                <w:i w:val="0"/>
                <w:color w:val="000000"/>
                <w:sz w:val="20"/>
              </w:rPr>
              <w:t xml:space="preserve">1,706,104.89</w:t>
            </w:r>
          </w:p>
        </w:tc>
        <w:tc>
          <w:tcPr>
            <w:tcW w:w="1720" w:type="dxa"/>
            <w:tcBorders/>
            <w:vAlign w:val="center"/>
          </w:tcPr>
          <w:p>
            <w:pPr>
              <w:snapToGrid w:val="0"/>
              <w:jc w:val="right"/>
            </w:pPr>
            <w:r>
              <w:rPr>
                <w:rFonts w:ascii="宋体" w:eastAsia="宋体" w:hAnsi="宋体" w:cs="宋体"/>
                <w:b w:val="0"/>
                <w:i w:val="0"/>
                <w:color w:val="000000"/>
                <w:sz w:val="20"/>
              </w:rPr>
              <w:t xml:space="preserve">1,519,904.89</w:t>
            </w:r>
          </w:p>
        </w:tc>
        <w:tc>
          <w:tcPr>
            <w:tcW w:w="1720" w:type="dxa"/>
            <w:tcBorders/>
            <w:vAlign w:val="center"/>
          </w:tcPr>
          <w:p>
            <w:pPr>
              <w:snapToGrid w:val="0"/>
              <w:jc w:val="right"/>
            </w:pPr>
            <w:r>
              <w:rPr>
                <w:rFonts w:ascii="宋体" w:eastAsia="宋体" w:hAnsi="宋体" w:cs="宋体"/>
                <w:b w:val="0"/>
                <w:i w:val="0"/>
                <w:color w:val="000000"/>
                <w:sz w:val="20"/>
              </w:rPr>
              <w:t xml:space="preserve">186,200.00</w:t>
            </w: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2010401</w:t>
            </w:r>
          </w:p>
        </w:tc>
        <w:tc>
          <w:tcPr>
            <w:tcW w:w="3480" w:type="dxa"/>
            <w:tcBorders/>
            <w:vAlign w:val="center"/>
          </w:tcPr>
          <w:p>
            <w:pPr>
              <w:snapToGrid w:val="0"/>
              <w:jc w:val="left"/>
            </w:pPr>
            <w:r>
              <w:rPr>
                <w:rFonts w:ascii="宋体" w:eastAsia="宋体" w:hAnsi="宋体" w:cs="宋体"/>
                <w:b w:val="0"/>
                <w:i w:val="0"/>
                <w:color w:val="000000"/>
                <w:sz w:val="20"/>
              </w:rPr>
              <w:t xml:space="preserve">行政运行</w:t>
            </w:r>
          </w:p>
        </w:tc>
        <w:tc>
          <w:tcPr>
            <w:tcW w:w="1720" w:type="dxa"/>
            <w:tcBorders/>
            <w:vAlign w:val="center"/>
          </w:tcPr>
          <w:p>
            <w:pPr>
              <w:snapToGrid w:val="0"/>
              <w:jc w:val="right"/>
            </w:pPr>
            <w:r>
              <w:rPr>
                <w:rFonts w:ascii="宋体" w:eastAsia="宋体" w:hAnsi="宋体" w:cs="宋体"/>
                <w:b w:val="0"/>
                <w:i w:val="0"/>
                <w:color w:val="000000"/>
                <w:sz w:val="20"/>
              </w:rPr>
              <w:t xml:space="preserve">1,706,104.89</w:t>
            </w:r>
          </w:p>
        </w:tc>
        <w:tc>
          <w:tcPr>
            <w:tcW w:w="1720" w:type="dxa"/>
            <w:tcBorders/>
            <w:vAlign w:val="center"/>
          </w:tcPr>
          <w:p>
            <w:pPr>
              <w:snapToGrid w:val="0"/>
              <w:jc w:val="right"/>
            </w:pPr>
            <w:r>
              <w:rPr>
                <w:rFonts w:ascii="宋体" w:eastAsia="宋体" w:hAnsi="宋体" w:cs="宋体"/>
                <w:b w:val="0"/>
                <w:i w:val="0"/>
                <w:color w:val="000000"/>
                <w:sz w:val="20"/>
              </w:rPr>
              <w:t xml:space="preserve">1,706,104.89</w:t>
            </w:r>
          </w:p>
        </w:tc>
        <w:tc>
          <w:tcPr>
            <w:tcW w:w="1720" w:type="dxa"/>
            <w:tcBorders/>
            <w:vAlign w:val="center"/>
          </w:tcPr>
          <w:p>
            <w:pPr>
              <w:snapToGrid w:val="0"/>
              <w:jc w:val="right"/>
            </w:pPr>
            <w:r>
              <w:rPr>
                <w:rFonts w:ascii="宋体" w:eastAsia="宋体" w:hAnsi="宋体" w:cs="宋体"/>
                <w:b w:val="0"/>
                <w:i w:val="0"/>
                <w:color w:val="000000"/>
                <w:sz w:val="20"/>
              </w:rPr>
              <w:t xml:space="preserve">1,519,904.89</w:t>
            </w:r>
          </w:p>
        </w:tc>
        <w:tc>
          <w:tcPr>
            <w:tcW w:w="1720" w:type="dxa"/>
            <w:tcBorders/>
            <w:vAlign w:val="center"/>
          </w:tcPr>
          <w:p>
            <w:pPr>
              <w:snapToGrid w:val="0"/>
              <w:jc w:val="right"/>
            </w:pPr>
            <w:r>
              <w:rPr>
                <w:rFonts w:ascii="宋体" w:eastAsia="宋体" w:hAnsi="宋体" w:cs="宋体"/>
                <w:b w:val="0"/>
                <w:i w:val="0"/>
                <w:color w:val="000000"/>
                <w:sz w:val="20"/>
              </w:rPr>
              <w:t xml:space="preserve">186,200.00</w:t>
            </w: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w:t>
            </w:r>
          </w:p>
        </w:tc>
        <w:tc>
          <w:tcPr>
            <w:tcW w:w="3480" w:type="dxa"/>
            <w:tcBorders/>
            <w:vAlign w:val="center"/>
          </w:tcPr>
          <w:p>
            <w:pPr>
              <w:snapToGrid w:val="0"/>
              <w:jc w:val="left"/>
            </w:pPr>
            <w:r>
              <w:rPr>
                <w:rFonts w:ascii="宋体" w:eastAsia="宋体" w:hAnsi="宋体" w:cs="宋体"/>
                <w:b w:val="0"/>
                <w:i w:val="0"/>
                <w:color w:val="000000"/>
                <w:sz w:val="20"/>
              </w:rPr>
              <w:t xml:space="preserve">社会保障和就业支出</w:t>
            </w:r>
          </w:p>
        </w:tc>
        <w:tc>
          <w:tcPr>
            <w:tcW w:w="1720" w:type="dxa"/>
            <w:tcBorders/>
            <w:vAlign w:val="center"/>
          </w:tcPr>
          <w:p>
            <w:pPr>
              <w:snapToGrid w:val="0"/>
              <w:jc w:val="right"/>
            </w:pPr>
            <w:r>
              <w:rPr>
                <w:rFonts w:ascii="宋体" w:eastAsia="宋体" w:hAnsi="宋体" w:cs="宋体"/>
                <w:b w:val="0"/>
                <w:i w:val="0"/>
                <w:color w:val="000000"/>
                <w:sz w:val="20"/>
              </w:rPr>
              <w:t xml:space="preserve">246,466.12</w:t>
            </w:r>
          </w:p>
        </w:tc>
        <w:tc>
          <w:tcPr>
            <w:tcW w:w="1720" w:type="dxa"/>
            <w:tcBorders/>
            <w:vAlign w:val="center"/>
          </w:tcPr>
          <w:p>
            <w:pPr>
              <w:snapToGrid w:val="0"/>
              <w:jc w:val="right"/>
            </w:pPr>
            <w:r>
              <w:rPr>
                <w:rFonts w:ascii="宋体" w:eastAsia="宋体" w:hAnsi="宋体" w:cs="宋体"/>
                <w:b w:val="0"/>
                <w:i w:val="0"/>
                <w:color w:val="000000"/>
                <w:sz w:val="20"/>
              </w:rPr>
              <w:t xml:space="preserve">246,466.12</w:t>
            </w:r>
          </w:p>
        </w:tc>
        <w:tc>
          <w:tcPr>
            <w:tcW w:w="1720" w:type="dxa"/>
            <w:tcBorders/>
            <w:vAlign w:val="center"/>
          </w:tcPr>
          <w:p>
            <w:pPr>
              <w:snapToGrid w:val="0"/>
              <w:jc w:val="right"/>
            </w:pPr>
            <w:r>
              <w:rPr>
                <w:rFonts w:ascii="宋体" w:eastAsia="宋体" w:hAnsi="宋体" w:cs="宋体"/>
                <w:b w:val="0"/>
                <w:i w:val="0"/>
                <w:color w:val="000000"/>
                <w:sz w:val="20"/>
              </w:rPr>
              <w:t xml:space="preserve">246,466.12</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行政事业单位养老支出</w:t>
            </w:r>
          </w:p>
        </w:tc>
        <w:tc>
          <w:tcPr>
            <w:tcW w:w="1720" w:type="dxa"/>
            <w:tcBorders/>
            <w:vAlign w:val="center"/>
          </w:tcPr>
          <w:p>
            <w:pPr>
              <w:snapToGrid w:val="0"/>
              <w:jc w:val="right"/>
            </w:pPr>
            <w:r>
              <w:rPr>
                <w:rFonts w:ascii="宋体" w:eastAsia="宋体" w:hAnsi="宋体" w:cs="宋体"/>
                <w:b w:val="0"/>
                <w:i w:val="0"/>
                <w:color w:val="000000"/>
                <w:sz w:val="20"/>
              </w:rPr>
              <w:t xml:space="preserve">246,466.12</w:t>
            </w:r>
          </w:p>
        </w:tc>
        <w:tc>
          <w:tcPr>
            <w:tcW w:w="1720" w:type="dxa"/>
            <w:tcBorders/>
            <w:vAlign w:val="center"/>
          </w:tcPr>
          <w:p>
            <w:pPr>
              <w:snapToGrid w:val="0"/>
              <w:jc w:val="right"/>
            </w:pPr>
            <w:r>
              <w:rPr>
                <w:rFonts w:ascii="宋体" w:eastAsia="宋体" w:hAnsi="宋体" w:cs="宋体"/>
                <w:b w:val="0"/>
                <w:i w:val="0"/>
                <w:color w:val="000000"/>
                <w:sz w:val="20"/>
              </w:rPr>
              <w:t xml:space="preserve">246,466.12</w:t>
            </w:r>
          </w:p>
        </w:tc>
        <w:tc>
          <w:tcPr>
            <w:tcW w:w="1720" w:type="dxa"/>
            <w:tcBorders/>
            <w:vAlign w:val="center"/>
          </w:tcPr>
          <w:p>
            <w:pPr>
              <w:snapToGrid w:val="0"/>
              <w:jc w:val="right"/>
            </w:pPr>
            <w:r>
              <w:rPr>
                <w:rFonts w:ascii="宋体" w:eastAsia="宋体" w:hAnsi="宋体" w:cs="宋体"/>
                <w:b w:val="0"/>
                <w:i w:val="0"/>
                <w:color w:val="000000"/>
                <w:sz w:val="20"/>
              </w:rPr>
              <w:t xml:space="preserve">246,466.12</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2080505</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机关事业单位基本养老保险缴费支出</w:t>
            </w:r>
          </w:p>
        </w:tc>
        <w:tc>
          <w:tcPr>
            <w:tcW w:w="1720" w:type="dxa"/>
            <w:tcBorders/>
            <w:vAlign w:val="center"/>
          </w:tcPr>
          <w:p>
            <w:pPr>
              <w:snapToGrid w:val="0"/>
              <w:jc w:val="right"/>
            </w:pPr>
            <w:r>
              <w:rPr>
                <w:rFonts w:ascii="宋体" w:eastAsia="宋体" w:hAnsi="宋体" w:cs="宋体"/>
                <w:b w:val="0"/>
                <w:i w:val="0"/>
                <w:color w:val="000000"/>
                <w:sz w:val="20"/>
              </w:rPr>
              <w:t xml:space="preserve">160,360.60</w:t>
            </w:r>
          </w:p>
        </w:tc>
        <w:tc>
          <w:tcPr>
            <w:tcW w:w="1720" w:type="dxa"/>
            <w:tcBorders/>
            <w:vAlign w:val="center"/>
          </w:tcPr>
          <w:p>
            <w:pPr>
              <w:snapToGrid w:val="0"/>
              <w:jc w:val="right"/>
            </w:pPr>
            <w:r>
              <w:rPr>
                <w:rFonts w:ascii="宋体" w:eastAsia="宋体" w:hAnsi="宋体" w:cs="宋体"/>
                <w:b w:val="0"/>
                <w:i w:val="0"/>
                <w:color w:val="000000"/>
                <w:sz w:val="20"/>
              </w:rPr>
              <w:t xml:space="preserve">160,360.60</w:t>
            </w:r>
          </w:p>
        </w:tc>
        <w:tc>
          <w:tcPr>
            <w:tcW w:w="1720" w:type="dxa"/>
            <w:tcBorders/>
            <w:vAlign w:val="center"/>
          </w:tcPr>
          <w:p>
            <w:pPr>
              <w:snapToGrid w:val="0"/>
              <w:jc w:val="right"/>
            </w:pPr>
            <w:r>
              <w:rPr>
                <w:rFonts w:ascii="宋体" w:eastAsia="宋体" w:hAnsi="宋体" w:cs="宋体"/>
                <w:b w:val="0"/>
                <w:i w:val="0"/>
                <w:color w:val="000000"/>
                <w:sz w:val="20"/>
              </w:rPr>
              <w:t xml:space="preserve">160,360.60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2080506</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机关事业单位职业年金缴费支出</w:t>
            </w:r>
          </w:p>
        </w:tc>
        <w:tc>
          <w:tcPr>
            <w:tcW w:w="1720" w:type="dxa"/>
            <w:tcBorders/>
            <w:vAlign w:val="center"/>
          </w:tcPr>
          <w:p>
            <w:pPr>
              <w:snapToGrid w:val="0"/>
              <w:jc w:val="right"/>
            </w:pPr>
            <w:r>
              <w:rPr>
                <w:rFonts w:ascii="宋体" w:eastAsia="宋体" w:hAnsi="宋体" w:cs="宋体"/>
                <w:b w:val="0"/>
                <w:i w:val="0"/>
                <w:color w:val="000000"/>
                <w:sz w:val="20"/>
              </w:rPr>
              <w:t xml:space="preserve">86,105.52</w:t>
            </w:r>
          </w:p>
        </w:tc>
        <w:tc>
          <w:tcPr>
            <w:tcW w:w="1720" w:type="dxa"/>
            <w:tcBorders/>
            <w:vAlign w:val="center"/>
          </w:tcPr>
          <w:p>
            <w:pPr>
              <w:snapToGrid w:val="0"/>
              <w:jc w:val="right"/>
            </w:pPr>
            <w:r>
              <w:rPr>
                <w:rFonts w:ascii="宋体" w:eastAsia="宋体" w:hAnsi="宋体" w:cs="宋体"/>
                <w:b w:val="0"/>
                <w:i w:val="0"/>
                <w:color w:val="000000"/>
                <w:sz w:val="20"/>
              </w:rPr>
              <w:t xml:space="preserve">86,105.52</w:t>
            </w:r>
          </w:p>
        </w:tc>
        <w:tc>
          <w:tcPr>
            <w:tcW w:w="1720" w:type="dxa"/>
            <w:tcBorders/>
            <w:vAlign w:val="center"/>
          </w:tcPr>
          <w:p>
            <w:pPr>
              <w:snapToGrid w:val="0"/>
              <w:jc w:val="right"/>
            </w:pPr>
            <w:r>
              <w:rPr>
                <w:rFonts w:ascii="宋体" w:eastAsia="宋体" w:hAnsi="宋体" w:cs="宋体"/>
                <w:b w:val="0"/>
                <w:i w:val="0"/>
                <w:color w:val="000000"/>
                <w:sz w:val="20"/>
              </w:rPr>
              <w:t xml:space="preserve">86,105.52</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w:t>
            </w:r>
          </w:p>
        </w:tc>
        <w:tc>
          <w:tcPr>
            <w:tcW w:w="3480" w:type="dxa"/>
            <w:tcBorders/>
            <w:vAlign w:val="center"/>
          </w:tcPr>
          <w:p>
            <w:pPr>
              <w:snapToGrid w:val="0"/>
              <w:jc w:val="left"/>
            </w:pPr>
            <w:r>
              <w:rPr>
                <w:rFonts w:ascii="宋体" w:eastAsia="宋体" w:hAnsi="宋体" w:cs="宋体"/>
                <w:b w:val="0"/>
                <w:i w:val="0"/>
                <w:color w:val="000000"/>
                <w:sz w:val="20"/>
              </w:rPr>
              <w:t xml:space="preserve">卫生健康支出</w:t>
            </w:r>
          </w:p>
        </w:tc>
        <w:tc>
          <w:tcPr>
            <w:tcW w:w="1720" w:type="dxa"/>
            <w:tcBorders/>
            <w:vAlign w:val="center"/>
          </w:tcPr>
          <w:p>
            <w:pPr>
              <w:snapToGrid w:val="0"/>
              <w:jc w:val="right"/>
            </w:pPr>
            <w:r>
              <w:rPr>
                <w:rFonts w:ascii="宋体" w:eastAsia="宋体" w:hAnsi="宋体" w:cs="宋体"/>
                <w:b w:val="0"/>
                <w:i w:val="0"/>
                <w:color w:val="000000"/>
                <w:sz w:val="20"/>
              </w:rPr>
              <w:t xml:space="preserve">146,550.21</w:t>
            </w:r>
          </w:p>
        </w:tc>
        <w:tc>
          <w:tcPr>
            <w:tcW w:w="1720" w:type="dxa"/>
            <w:tcBorders/>
            <w:vAlign w:val="center"/>
          </w:tcPr>
          <w:p>
            <w:pPr>
              <w:snapToGrid w:val="0"/>
              <w:jc w:val="right"/>
            </w:pPr>
            <w:r>
              <w:rPr>
                <w:rFonts w:ascii="宋体" w:eastAsia="宋体" w:hAnsi="宋体" w:cs="宋体"/>
                <w:b w:val="0"/>
                <w:i w:val="0"/>
                <w:color w:val="000000"/>
                <w:sz w:val="20"/>
              </w:rPr>
              <w:t xml:space="preserve">146,550.21</w:t>
            </w:r>
          </w:p>
        </w:tc>
        <w:tc>
          <w:tcPr>
            <w:tcW w:w="1720" w:type="dxa"/>
            <w:tcBorders/>
            <w:vAlign w:val="center"/>
          </w:tcPr>
          <w:p>
            <w:pPr>
              <w:snapToGrid w:val="0"/>
              <w:jc w:val="right"/>
            </w:pPr>
            <w:r>
              <w:rPr>
                <w:rFonts w:ascii="宋体" w:eastAsia="宋体" w:hAnsi="宋体" w:cs="宋体"/>
                <w:b w:val="0"/>
                <w:i w:val="0"/>
                <w:color w:val="000000"/>
                <w:sz w:val="20"/>
              </w:rPr>
              <w:t xml:space="preserve">146,550.21</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146,550.21</w:t>
            </w:r>
          </w:p>
        </w:tc>
        <w:tc>
          <w:tcPr>
            <w:tcW w:w="1720" w:type="dxa"/>
            <w:tcBorders/>
            <w:vAlign w:val="center"/>
          </w:tcPr>
          <w:p>
            <w:pPr>
              <w:snapToGrid w:val="0"/>
              <w:jc w:val="right"/>
            </w:pPr>
            <w:r>
              <w:rPr>
                <w:rFonts w:ascii="宋体" w:eastAsia="宋体" w:hAnsi="宋体" w:cs="宋体"/>
                <w:b w:val="0"/>
                <w:i w:val="0"/>
                <w:color w:val="000000"/>
                <w:sz w:val="20"/>
              </w:rPr>
              <w:t xml:space="preserve">146,550.21</w:t>
            </w:r>
          </w:p>
        </w:tc>
        <w:tc>
          <w:tcPr>
            <w:tcW w:w="1720" w:type="dxa"/>
            <w:tcBorders/>
            <w:vAlign w:val="center"/>
          </w:tcPr>
          <w:p>
            <w:pPr>
              <w:snapToGrid w:val="0"/>
              <w:jc w:val="right"/>
            </w:pPr>
            <w:r>
              <w:rPr>
                <w:rFonts w:ascii="宋体" w:eastAsia="宋体" w:hAnsi="宋体" w:cs="宋体"/>
                <w:b w:val="0"/>
                <w:i w:val="0"/>
                <w:color w:val="000000"/>
                <w:sz w:val="20"/>
              </w:rPr>
              <w:t xml:space="preserve">146,550.21</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2101101</w:t>
            </w:r>
          </w:p>
        </w:tc>
        <w:tc>
          <w:tcPr>
            <w:tcW w:w="3480" w:type="dxa"/>
            <w:tcBorders/>
            <w:vAlign w:val="center"/>
          </w:tcPr>
          <w:p>
            <w:pPr>
              <w:snapToGrid w:val="0"/>
              <w:jc w:val="left"/>
            </w:pPr>
            <w:r>
              <w:rPr>
                <w:rFonts w:ascii="宋体" w:eastAsia="宋体" w:hAnsi="宋体" w:cs="宋体"/>
                <w:b w:val="0"/>
                <w:i w:val="0"/>
                <w:color w:val="000000"/>
                <w:sz w:val="20"/>
              </w:rPr>
              <w:t xml:space="preserve">行政单位医疗</w:t>
            </w:r>
          </w:p>
        </w:tc>
        <w:tc>
          <w:tcPr>
            <w:tcW w:w="1720" w:type="dxa"/>
            <w:tcBorders/>
            <w:vAlign w:val="center"/>
          </w:tcPr>
          <w:p>
            <w:pPr>
              <w:snapToGrid w:val="0"/>
              <w:jc w:val="right"/>
            </w:pPr>
            <w:r>
              <w:rPr>
                <w:rFonts w:ascii="宋体" w:eastAsia="宋体" w:hAnsi="宋体" w:cs="宋体"/>
                <w:b w:val="0"/>
                <w:i w:val="0"/>
                <w:color w:val="000000"/>
                <w:sz w:val="20"/>
              </w:rPr>
              <w:t xml:space="preserve">108,899.33</w:t>
            </w:r>
          </w:p>
        </w:tc>
        <w:tc>
          <w:tcPr>
            <w:tcW w:w="1720" w:type="dxa"/>
            <w:tcBorders/>
            <w:vAlign w:val="center"/>
          </w:tcPr>
          <w:p>
            <w:pPr>
              <w:snapToGrid w:val="0"/>
              <w:jc w:val="right"/>
            </w:pPr>
            <w:r>
              <w:rPr>
                <w:rFonts w:ascii="宋体" w:eastAsia="宋体" w:hAnsi="宋体" w:cs="宋体"/>
                <w:b w:val="0"/>
                <w:i w:val="0"/>
                <w:color w:val="000000"/>
                <w:sz w:val="20"/>
              </w:rPr>
              <w:t xml:space="preserve">108,899.33</w:t>
            </w:r>
          </w:p>
        </w:tc>
        <w:tc>
          <w:tcPr>
            <w:tcW w:w="1720" w:type="dxa"/>
            <w:tcBorders/>
            <w:vAlign w:val="center"/>
          </w:tcPr>
          <w:p>
            <w:pPr>
              <w:snapToGrid w:val="0"/>
              <w:jc w:val="right"/>
            </w:pPr>
            <w:r>
              <w:rPr>
                <w:rFonts w:ascii="宋体" w:eastAsia="宋体" w:hAnsi="宋体" w:cs="宋体"/>
                <w:b w:val="0"/>
                <w:i w:val="0"/>
                <w:color w:val="000000"/>
                <w:sz w:val="20"/>
              </w:rPr>
              <w:t xml:space="preserve">108,899.33</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2101103</w:t>
            </w:r>
          </w:p>
        </w:tc>
        <w:tc>
          <w:tcPr>
            <w:tcW w:w="3480" w:type="dxa"/>
            <w:tcBorders/>
            <w:vAlign w:val="center"/>
          </w:tcPr>
          <w:p>
            <w:pPr>
              <w:snapToGrid w:val="0"/>
              <w:jc w:val="left"/>
            </w:pPr>
            <w:r>
              <w:rPr>
                <w:rFonts w:ascii="宋体" w:eastAsia="宋体" w:hAnsi="宋体" w:cs="宋体"/>
                <w:b w:val="0"/>
                <w:i w:val="0"/>
                <w:color w:val="000000"/>
                <w:sz w:val="20"/>
              </w:rPr>
              <w:t xml:space="preserve">公务员医疗补助</w:t>
            </w:r>
          </w:p>
        </w:tc>
        <w:tc>
          <w:tcPr>
            <w:tcW w:w="1720" w:type="dxa"/>
            <w:tcBorders/>
            <w:vAlign w:val="center"/>
          </w:tcPr>
          <w:p>
            <w:pPr>
              <w:snapToGrid w:val="0"/>
              <w:jc w:val="right"/>
            </w:pPr>
            <w:r>
              <w:rPr>
                <w:rFonts w:ascii="宋体" w:eastAsia="宋体" w:hAnsi="宋体" w:cs="宋体"/>
                <w:b w:val="0"/>
                <w:i w:val="0"/>
                <w:color w:val="000000"/>
                <w:sz w:val="20"/>
              </w:rPr>
              <w:t xml:space="preserve">37,650.88</w:t>
            </w:r>
          </w:p>
        </w:tc>
        <w:tc>
          <w:tcPr>
            <w:tcW w:w="1720" w:type="dxa"/>
            <w:tcBorders/>
            <w:vAlign w:val="center"/>
          </w:tcPr>
          <w:p>
            <w:pPr>
              <w:snapToGrid w:val="0"/>
              <w:jc w:val="right"/>
            </w:pPr>
            <w:r>
              <w:rPr>
                <w:rFonts w:ascii="宋体" w:eastAsia="宋体" w:hAnsi="宋体" w:cs="宋体"/>
                <w:b w:val="0"/>
                <w:i w:val="0"/>
                <w:color w:val="000000"/>
                <w:sz w:val="20"/>
              </w:rPr>
              <w:t xml:space="preserve">37,650.88</w:t>
            </w:r>
          </w:p>
        </w:tc>
        <w:tc>
          <w:tcPr>
            <w:tcW w:w="1720" w:type="dxa"/>
            <w:tcBorders/>
            <w:vAlign w:val="center"/>
          </w:tcPr>
          <w:p>
            <w:pPr>
              <w:snapToGrid w:val="0"/>
              <w:jc w:val="right"/>
            </w:pPr>
            <w:r>
              <w:rPr>
                <w:rFonts w:ascii="宋体" w:eastAsia="宋体" w:hAnsi="宋体" w:cs="宋体"/>
                <w:b w:val="0"/>
                <w:i w:val="0"/>
                <w:color w:val="000000"/>
                <w:sz w:val="20"/>
              </w:rPr>
              <w:t xml:space="preserve">37,650.88</w:t>
            </w:r>
          </w:p>
        </w:tc>
        <w:tc>
          <w:tcPr>
            <w:tcW w:w="1720" w:type="dxa"/>
            <w:tcBorders/>
            <w:vAlign w:val="center"/>
          </w:tcPr>
          <w:p>
            <w:pPr/>
          </w:p>
        </w:tc>
        <w:tc>
          <w:tcPr>
            <w:tcW w:w="1698" w:type="dxa"/>
            <w:tcBorders/>
            <w:vAlign w:val="center"/>
          </w:tcPr>
          <w:p>
            <w:pPr/>
          </w:p>
        </w:tc>
      </w:tr>
      <w:tr>
        <w:trPr>
          <w:trHeight w:hRule="exact" w:val="815"/>
          <w:jc w:val="center"/>
        </w:trPr>
        <w:tc>
          <w:tcPr>
            <w:tcW w:w="13238" w:type="dxa"/>
            <w:gridSpan w:val="7"/>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0"/>
              </w:rPr>
              <w:t xml:space="preserve">注：本表反映本年度一般公共预算财政拨款支出情况。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Cs w:val="0"/>
          <w:sz w:val="30"/>
          <w:szCs w:val="30"/>
        </w:rPr>
      </w:pPr>
      <w:bookmarkStart w:id="25" w:name="_Toc807341451"/>
      <w:r>
        <w:rPr>
          <w:rFonts w:ascii="黑体" w:eastAsia="黑体" w:hAnsi="黑体" w:hint="eastAsia"/>
          <w:sz w:val="30"/>
          <w:szCs w:val="30"/>
        </w:rPr>
        <w:t xml:space="preserve">七、《一般公共预算财政拨款基本支出决算表》</w:t>
      </w:r>
      <w:bookmarkEnd w:id="25"/>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单位：天津市重大项目投资事务中心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40"/>
        <w:gridCol w:w="2340"/>
        <w:gridCol w:w="1220"/>
        <w:gridCol w:w="640"/>
        <w:gridCol w:w="2340"/>
        <w:gridCol w:w="1220"/>
        <w:gridCol w:w="640"/>
        <w:gridCol w:w="2980"/>
        <w:gridCol w:w="1218"/>
      </w:tblGrid>
      <w:tr>
        <w:trPr>
          <w:trHeight w:hRule="exact" w:val="425"/>
          <w:jc w:val="center"/>
        </w:trPr>
        <w:tc>
          <w:tcPr>
            <w:tcW w:w="4200" w:type="dxa"/>
            <w:gridSpan w:val="3"/>
            <w:vAlign w:val="center"/>
          </w:tcPr>
          <w:p>
            <w:pPr>
              <w:snapToGrid w:val="0"/>
              <w:jc w:val="center"/>
            </w:pPr>
            <w:r>
              <w:rPr>
                <w:rFonts w:ascii="宋体" w:eastAsia="宋体" w:hAnsi="宋体" w:cs="宋体"/>
                <w:b w:val="0"/>
                <w:i w:val="0"/>
                <w:color w:val="000000"/>
                <w:sz w:val="14"/>
              </w:rPr>
              <w:t xml:space="preserve">人员经费</w:t>
            </w:r>
          </w:p>
        </w:tc>
        <w:tc>
          <w:tcPr>
            <w:tcW w:w="9038" w:type="dxa"/>
            <w:gridSpan w:val="6"/>
            <w:vAlign w:val="center"/>
          </w:tcPr>
          <w:p>
            <w:pPr>
              <w:snapToGrid w:val="0"/>
              <w:jc w:val="center"/>
            </w:pPr>
            <w:r>
              <w:rPr>
                <w:rFonts w:ascii="宋体" w:eastAsia="宋体" w:hAnsi="宋体" w:cs="宋体"/>
                <w:b w:val="0"/>
                <w:i w:val="0"/>
                <w:color w:val="000000"/>
                <w:sz w:val="14"/>
              </w:rPr>
              <w:t xml:space="preserve">公用经费</w:t>
            </w:r>
          </w:p>
        </w:tc>
      </w:tr>
      <w:tr>
        <w:trPr>
          <w:trHeight w:hRule="exact" w:val="425"/>
          <w:jc w:val="center"/>
        </w:trPr>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980" w:type="dxa"/>
            <w:vAlign w:val="center"/>
          </w:tcPr>
          <w:p>
            <w:pPr>
              <w:snapToGrid w:val="0"/>
              <w:jc w:val="center"/>
            </w:pPr>
            <w:r>
              <w:rPr>
                <w:rFonts w:ascii="宋体" w:eastAsia="宋体" w:hAnsi="宋体" w:cs="宋体"/>
                <w:b w:val="0"/>
                <w:i w:val="0"/>
                <w:color w:val="000000"/>
                <w:sz w:val="14"/>
              </w:rPr>
              <w:t xml:space="preserve">科目名称</w:t>
            </w:r>
          </w:p>
        </w:tc>
        <w:tc>
          <w:tcPr>
            <w:tcW w:w="1218" w:type="dxa"/>
            <w:vAlign w:val="center"/>
          </w:tcPr>
          <w:p>
            <w:pPr>
              <w:snapToGrid w:val="0"/>
              <w:jc w:val="center"/>
            </w:pPr>
            <w:r>
              <w:rPr>
                <w:rFonts w:ascii="宋体" w:eastAsia="宋体" w:hAnsi="宋体" w:cs="宋体"/>
                <w:b w:val="0"/>
                <w:i w:val="0"/>
                <w:color w:val="000000"/>
                <w:sz w:val="14"/>
              </w:rPr>
              <w:t xml:space="preserve">金额</w:t>
            </w: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301</w:t>
            </w:r>
          </w:p>
        </w:tc>
        <w:tc>
          <w:tcPr>
            <w:tcW w:w="2340" w:type="dxa"/>
            <w:tcBorders/>
            <w:vAlign w:val="center"/>
          </w:tcPr>
          <w:p>
            <w:pPr>
              <w:snapToGrid w:val="0"/>
              <w:jc w:val="left"/>
            </w:pPr>
            <w:r>
              <w:rPr>
                <w:rFonts w:ascii="宋体" w:eastAsia="宋体" w:hAnsi="宋体" w:cs="宋体"/>
                <w:b/>
                <w:i w:val="0"/>
                <w:color w:val="000000"/>
                <w:sz w:val="14"/>
              </w:rPr>
              <w:t xml:space="preserve">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1,907,038.42</w:t>
            </w:r>
          </w:p>
        </w:tc>
        <w:tc>
          <w:tcPr>
            <w:tcW w:w="640" w:type="dxa"/>
            <w:tcBorders/>
            <w:vAlign w:val="center"/>
          </w:tcPr>
          <w:p>
            <w:pPr>
              <w:snapToGrid w:val="0"/>
              <w:jc w:val="left"/>
            </w:pPr>
            <w:r>
              <w:rPr>
                <w:rFonts w:ascii="宋体" w:eastAsia="宋体" w:hAnsi="宋体" w:cs="宋体"/>
                <w:b/>
                <w:i w:val="0"/>
                <w:color w:val="000000"/>
                <w:sz w:val="14"/>
              </w:rPr>
              <w:t xml:space="preserve">302</w:t>
            </w:r>
          </w:p>
        </w:tc>
        <w:tc>
          <w:tcPr>
            <w:tcW w:w="2340" w:type="dxa"/>
            <w:tcBorders/>
            <w:vAlign w:val="center"/>
          </w:tcPr>
          <w:p>
            <w:pPr>
              <w:snapToGrid w:val="0"/>
              <w:jc w:val="left"/>
            </w:pPr>
            <w:r>
              <w:rPr>
                <w:rFonts w:ascii="宋体" w:eastAsia="宋体" w:hAnsi="宋体" w:cs="宋体"/>
                <w:b/>
                <w:i w:val="0"/>
                <w:color w:val="000000"/>
                <w:sz w:val="14"/>
              </w:rPr>
              <w:t xml:space="preserve">商品和服务支出</w:t>
            </w:r>
          </w:p>
        </w:tc>
        <w:tc>
          <w:tcPr>
            <w:tcW w:w="1220" w:type="dxa"/>
            <w:tcBorders/>
            <w:vAlign w:val="center"/>
          </w:tcPr>
          <w:p>
            <w:pPr>
              <w:snapToGrid w:val="0"/>
              <w:jc w:val="right"/>
            </w:pPr>
            <w:r>
              <w:rPr>
                <w:rFonts w:ascii="宋体" w:eastAsia="宋体" w:hAnsi="宋体" w:cs="宋体"/>
                <w:b w:val="0"/>
                <w:i w:val="0"/>
                <w:color w:val="000000"/>
                <w:sz w:val="14"/>
              </w:rPr>
              <w:t xml:space="preserve">186,200.00</w:t>
            </w:r>
          </w:p>
        </w:tc>
        <w:tc>
          <w:tcPr>
            <w:tcW w:w="640" w:type="dxa"/>
            <w:tcBorders/>
            <w:vAlign w:val="center"/>
          </w:tcPr>
          <w:p>
            <w:pPr>
              <w:snapToGrid w:val="0"/>
              <w:jc w:val="left"/>
            </w:pPr>
            <w:r>
              <w:rPr>
                <w:rFonts w:ascii="宋体" w:eastAsia="宋体" w:hAnsi="宋体" w:cs="宋体"/>
                <w:b w:val="0"/>
                <w:i w:val="0"/>
                <w:color w:val="000000"/>
                <w:sz w:val="14"/>
              </w:rPr>
              <w:t xml:space="preserve">30703</w:t>
            </w:r>
          </w:p>
        </w:tc>
        <w:tc>
          <w:tcPr>
            <w:tcW w:w="2980" w:type="dxa"/>
            <w:tcBorders/>
            <w:vAlign w:val="center"/>
          </w:tcPr>
          <w:p>
            <w:pPr>
              <w:snapToGrid w:val="0"/>
              <w:jc w:val="left"/>
            </w:pPr>
            <w:r>
              <w:rPr>
                <w:rFonts w:ascii="宋体" w:eastAsia="宋体" w:hAnsi="宋体" w:cs="宋体"/>
                <w:b w:val="0"/>
                <w:i w:val="0"/>
                <w:color w:val="000000"/>
                <w:sz w:val="14"/>
              </w:rPr>
              <w:t xml:space="preserve">  国内债务发行费用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30101</w:t>
            </w:r>
          </w:p>
        </w:tc>
        <w:tc>
          <w:tcPr>
            <w:tcW w:w="2340" w:type="dxa"/>
            <w:tcBorders/>
            <w:vAlign w:val="center"/>
          </w:tcPr>
          <w:p>
            <w:pPr>
              <w:snapToGrid w:val="0"/>
              <w:jc w:val="left"/>
            </w:pPr>
            <w:r>
              <w:rPr>
                <w:rFonts w:ascii="宋体" w:eastAsia="宋体" w:hAnsi="宋体" w:cs="宋体"/>
                <w:b w:val="0"/>
                <w:i w:val="0"/>
                <w:color w:val="000000"/>
                <w:sz w:val="14"/>
              </w:rPr>
              <w:t xml:space="preserve">  基本工资</w:t>
            </w:r>
          </w:p>
        </w:tc>
        <w:tc>
          <w:tcPr>
            <w:tcW w:w="1220" w:type="dxa"/>
            <w:tcBorders/>
            <w:vAlign w:val="center"/>
          </w:tcPr>
          <w:p>
            <w:pPr>
              <w:snapToGrid w:val="0"/>
              <w:jc w:val="right"/>
            </w:pPr>
            <w:r>
              <w:rPr>
                <w:rFonts w:ascii="宋体" w:eastAsia="宋体" w:hAnsi="宋体" w:cs="宋体"/>
                <w:b w:val="0"/>
                <w:i w:val="0"/>
                <w:color w:val="000000"/>
                <w:sz w:val="14"/>
              </w:rPr>
              <w:t xml:space="preserve">324,141.00</w:t>
            </w:r>
          </w:p>
        </w:tc>
        <w:tc>
          <w:tcPr>
            <w:tcW w:w="640" w:type="dxa"/>
            <w:tcBorders/>
            <w:vAlign w:val="center"/>
          </w:tcPr>
          <w:p>
            <w:pPr>
              <w:snapToGrid w:val="0"/>
              <w:jc w:val="left"/>
            </w:pPr>
            <w:r>
              <w:rPr>
                <w:rFonts w:ascii="宋体" w:eastAsia="宋体" w:hAnsi="宋体" w:cs="宋体"/>
                <w:b w:val="0"/>
                <w:i w:val="0"/>
                <w:color w:val="000000"/>
                <w:sz w:val="14"/>
              </w:rPr>
              <w:t xml:space="preserve">30201</w:t>
            </w:r>
          </w:p>
        </w:tc>
        <w:tc>
          <w:tcPr>
            <w:tcW w:w="2340" w:type="dxa"/>
            <w:tcBorders/>
            <w:vAlign w:val="center"/>
          </w:tcPr>
          <w:p>
            <w:pPr>
              <w:snapToGrid w:val="0"/>
              <w:jc w:val="left"/>
            </w:pPr>
            <w:r>
              <w:rPr>
                <w:rFonts w:ascii="宋体" w:eastAsia="宋体" w:hAnsi="宋体" w:cs="宋体"/>
                <w:b w:val="0"/>
                <w:i w:val="0"/>
                <w:color w:val="000000"/>
                <w:sz w:val="14"/>
              </w:rPr>
              <w:t xml:space="preserve">  办公费</w:t>
            </w:r>
          </w:p>
        </w:tc>
        <w:tc>
          <w:tcPr>
            <w:tcW w:w="1220" w:type="dxa"/>
            <w:tcBorders/>
            <w:vAlign w:val="center"/>
          </w:tcPr>
          <w:p>
            <w:pPr>
              <w:snapToGrid w:val="0"/>
              <w:jc w:val="right"/>
            </w:pPr>
            <w:r>
              <w:rPr>
                <w:rFonts w:ascii="宋体" w:eastAsia="宋体" w:hAnsi="宋体" w:cs="宋体"/>
                <w:b w:val="0"/>
                <w:i w:val="0"/>
                <w:color w:val="000000"/>
                <w:sz w:val="14"/>
              </w:rPr>
              <w:t xml:space="preserve">5,526.60</w:t>
            </w:r>
          </w:p>
        </w:tc>
        <w:tc>
          <w:tcPr>
            <w:tcW w:w="640" w:type="dxa"/>
            <w:tcBorders/>
            <w:vAlign w:val="center"/>
          </w:tcPr>
          <w:p>
            <w:pPr>
              <w:snapToGrid w:val="0"/>
              <w:jc w:val="left"/>
            </w:pPr>
            <w:r>
              <w:rPr>
                <w:rFonts w:ascii="宋体" w:eastAsia="宋体" w:hAnsi="宋体" w:cs="宋体"/>
                <w:b w:val="0"/>
                <w:i w:val="0"/>
                <w:color w:val="000000"/>
                <w:sz w:val="14"/>
              </w:rPr>
              <w:t xml:space="preserve">30704</w:t>
            </w:r>
          </w:p>
        </w:tc>
        <w:tc>
          <w:tcPr>
            <w:tcW w:w="2980" w:type="dxa"/>
            <w:tcBorders/>
            <w:vAlign w:val="center"/>
          </w:tcPr>
          <w:p>
            <w:pPr>
              <w:snapToGrid w:val="0"/>
              <w:jc w:val="left"/>
            </w:pPr>
            <w:r>
              <w:rPr>
                <w:rFonts w:ascii="宋体" w:eastAsia="宋体" w:hAnsi="宋体" w:cs="宋体"/>
                <w:b w:val="0"/>
                <w:i w:val="0"/>
                <w:color w:val="000000"/>
                <w:sz w:val="14"/>
              </w:rPr>
              <w:t xml:space="preserve">  国外债务发行费用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30102</w:t>
            </w:r>
          </w:p>
        </w:tc>
        <w:tc>
          <w:tcPr>
            <w:tcW w:w="2340" w:type="dxa"/>
            <w:tcBorders/>
            <w:vAlign w:val="center"/>
          </w:tcPr>
          <w:p>
            <w:pPr>
              <w:snapToGrid w:val="0"/>
              <w:jc w:val="left"/>
            </w:pPr>
            <w:r>
              <w:rPr>
                <w:rFonts w:ascii="宋体" w:eastAsia="宋体" w:hAnsi="宋体" w:cs="宋体"/>
                <w:b w:val="0"/>
                <w:i w:val="0"/>
                <w:color w:val="000000"/>
                <w:sz w:val="14"/>
              </w:rPr>
              <w:t xml:space="preserve">  津贴补贴</w:t>
            </w:r>
          </w:p>
        </w:tc>
        <w:tc>
          <w:tcPr>
            <w:tcW w:w="1220" w:type="dxa"/>
            <w:tcBorders/>
            <w:vAlign w:val="center"/>
          </w:tcPr>
          <w:p>
            <w:pPr>
              <w:snapToGrid w:val="0"/>
              <w:jc w:val="right"/>
            </w:pPr>
            <w:r>
              <w:rPr>
                <w:rFonts w:ascii="宋体" w:eastAsia="宋体" w:hAnsi="宋体" w:cs="宋体"/>
                <w:b w:val="0"/>
                <w:i w:val="0"/>
                <w:color w:val="000000"/>
                <w:sz w:val="14"/>
              </w:rPr>
              <w:t xml:space="preserve">445,732.80</w:t>
            </w:r>
          </w:p>
        </w:tc>
        <w:tc>
          <w:tcPr>
            <w:tcW w:w="640" w:type="dxa"/>
            <w:tcBorders/>
            <w:vAlign w:val="center"/>
          </w:tcPr>
          <w:p>
            <w:pPr>
              <w:snapToGrid w:val="0"/>
              <w:jc w:val="left"/>
            </w:pPr>
            <w:r>
              <w:rPr>
                <w:rFonts w:ascii="宋体" w:eastAsia="宋体" w:hAnsi="宋体" w:cs="宋体"/>
                <w:b w:val="0"/>
                <w:i w:val="0"/>
                <w:color w:val="000000"/>
                <w:sz w:val="14"/>
              </w:rPr>
              <w:t xml:space="preserve">30202</w:t>
            </w:r>
          </w:p>
        </w:tc>
        <w:tc>
          <w:tcPr>
            <w:tcW w:w="2340" w:type="dxa"/>
            <w:tcBorders/>
            <w:vAlign w:val="center"/>
          </w:tcPr>
          <w:p>
            <w:pPr>
              <w:snapToGrid w:val="0"/>
              <w:jc w:val="left"/>
            </w:pPr>
            <w:r>
              <w:rPr>
                <w:rFonts w:ascii="宋体" w:eastAsia="宋体" w:hAnsi="宋体" w:cs="宋体"/>
                <w:b w:val="0"/>
                <w:i w:val="0"/>
                <w:color w:val="000000"/>
                <w:sz w:val="14"/>
              </w:rPr>
              <w:t xml:space="preserve">  印刷费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310</w:t>
            </w:r>
          </w:p>
        </w:tc>
        <w:tc>
          <w:tcPr>
            <w:tcW w:w="2980" w:type="dxa"/>
            <w:tcBorders/>
            <w:vAlign w:val="center"/>
          </w:tcPr>
          <w:p>
            <w:pPr>
              <w:snapToGrid w:val="0"/>
              <w:jc w:val="left"/>
            </w:pPr>
            <w:r>
              <w:rPr>
                <w:rFonts w:ascii="宋体" w:eastAsia="宋体" w:hAnsi="宋体" w:cs="宋体"/>
                <w:b/>
                <w:i w:val="0"/>
                <w:color w:val="000000"/>
                <w:sz w:val="14"/>
              </w:rPr>
              <w:t xml:space="preserve">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30103</w:t>
            </w:r>
          </w:p>
        </w:tc>
        <w:tc>
          <w:tcPr>
            <w:tcW w:w="2340" w:type="dxa"/>
            <w:tcBorders/>
            <w:vAlign w:val="center"/>
          </w:tcPr>
          <w:p>
            <w:pPr>
              <w:snapToGrid w:val="0"/>
              <w:jc w:val="left"/>
            </w:pPr>
            <w:r>
              <w:rPr>
                <w:rFonts w:ascii="宋体" w:eastAsia="宋体" w:hAnsi="宋体" w:cs="宋体"/>
                <w:b w:val="0"/>
                <w:i w:val="0"/>
                <w:color w:val="000000"/>
                <w:sz w:val="14"/>
              </w:rPr>
              <w:t xml:space="preserve">  奖金</w:t>
            </w:r>
          </w:p>
        </w:tc>
        <w:tc>
          <w:tcPr>
            <w:tcW w:w="1220" w:type="dxa"/>
            <w:tcBorders/>
            <w:vAlign w:val="center"/>
          </w:tcPr>
          <w:p>
            <w:pPr>
              <w:snapToGrid w:val="0"/>
              <w:jc w:val="right"/>
            </w:pPr>
            <w:r>
              <w:rPr>
                <w:rFonts w:ascii="宋体" w:eastAsia="宋体" w:hAnsi="宋体" w:cs="宋体"/>
                <w:b w:val="0"/>
                <w:i w:val="0"/>
                <w:color w:val="000000"/>
                <w:sz w:val="14"/>
              </w:rPr>
              <w:t xml:space="preserve">209,130.33</w:t>
            </w:r>
          </w:p>
        </w:tc>
        <w:tc>
          <w:tcPr>
            <w:tcW w:w="640" w:type="dxa"/>
            <w:tcBorders/>
            <w:vAlign w:val="center"/>
          </w:tcPr>
          <w:p>
            <w:pPr>
              <w:snapToGrid w:val="0"/>
              <w:jc w:val="left"/>
            </w:pPr>
            <w:r>
              <w:rPr>
                <w:rFonts w:ascii="宋体" w:eastAsia="宋体" w:hAnsi="宋体" w:cs="宋体"/>
                <w:b w:val="0"/>
                <w:i w:val="0"/>
                <w:color w:val="000000"/>
                <w:sz w:val="14"/>
              </w:rPr>
              <w:t xml:space="preserve">30203</w:t>
            </w:r>
          </w:p>
        </w:tc>
        <w:tc>
          <w:tcPr>
            <w:tcW w:w="2340" w:type="dxa"/>
            <w:tcBorders/>
            <w:vAlign w:val="center"/>
          </w:tcPr>
          <w:p>
            <w:pPr>
              <w:snapToGrid w:val="0"/>
              <w:jc w:val="left"/>
            </w:pPr>
            <w:r>
              <w:rPr>
                <w:rFonts w:ascii="宋体" w:eastAsia="宋体" w:hAnsi="宋体" w:cs="宋体"/>
                <w:b w:val="0"/>
                <w:i w:val="0"/>
                <w:color w:val="000000"/>
                <w:sz w:val="14"/>
              </w:rPr>
              <w:t xml:space="preserve">  咨询费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31001</w:t>
            </w:r>
          </w:p>
        </w:tc>
        <w:tc>
          <w:tcPr>
            <w:tcW w:w="2980" w:type="dxa"/>
            <w:tcBorders/>
            <w:vAlign w:val="center"/>
          </w:tcPr>
          <w:p>
            <w:pPr>
              <w:snapToGrid w:val="0"/>
              <w:jc w:val="left"/>
            </w:pPr>
            <w:r>
              <w:rPr>
                <w:rFonts w:ascii="宋体" w:eastAsia="宋体" w:hAnsi="宋体" w:cs="宋体"/>
                <w:b w:val="0"/>
                <w:i w:val="0"/>
                <w:color w:val="000000"/>
                <w:sz w:val="14"/>
              </w:rPr>
              <w:t xml:space="preserve">  房屋建筑物购建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30106</w:t>
            </w:r>
          </w:p>
        </w:tc>
        <w:tc>
          <w:tcPr>
            <w:tcW w:w="2340" w:type="dxa"/>
            <w:tcBorders/>
            <w:vAlign w:val="center"/>
          </w:tcPr>
          <w:p>
            <w:pPr>
              <w:snapToGrid w:val="0"/>
              <w:jc w:val="left"/>
            </w:pPr>
            <w:r>
              <w:rPr>
                <w:rFonts w:ascii="宋体" w:eastAsia="宋体" w:hAnsi="宋体" w:cs="宋体"/>
                <w:b w:val="0"/>
                <w:i w:val="0"/>
                <w:color w:val="000000"/>
                <w:sz w:val="14"/>
              </w:rPr>
              <w:t xml:space="preserve">  伙食补助费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30204</w:t>
            </w:r>
          </w:p>
        </w:tc>
        <w:tc>
          <w:tcPr>
            <w:tcW w:w="2340" w:type="dxa"/>
            <w:tcBorders/>
            <w:vAlign w:val="center"/>
          </w:tcPr>
          <w:p>
            <w:pPr>
              <w:snapToGrid w:val="0"/>
              <w:jc w:val="left"/>
            </w:pPr>
            <w:r>
              <w:rPr>
                <w:rFonts w:ascii="宋体" w:eastAsia="宋体" w:hAnsi="宋体" w:cs="宋体"/>
                <w:b w:val="0"/>
                <w:i w:val="0"/>
                <w:color w:val="000000"/>
                <w:sz w:val="14"/>
              </w:rPr>
              <w:t xml:space="preserve">  手续费</w:t>
            </w:r>
          </w:p>
        </w:tc>
        <w:tc>
          <w:tcPr>
            <w:tcW w:w="1220" w:type="dxa"/>
            <w:tcBorders/>
            <w:vAlign w:val="center"/>
          </w:tcPr>
          <w:p>
            <w:pPr>
              <w:snapToGrid w:val="0"/>
              <w:jc w:val="right"/>
            </w:pPr>
            <w:r>
              <w:rPr>
                <w:rFonts w:ascii="宋体" w:eastAsia="宋体" w:hAnsi="宋体" w:cs="宋体"/>
                <w:b w:val="0"/>
                <w:i w:val="0"/>
                <w:color w:val="000000"/>
                <w:sz w:val="14"/>
              </w:rPr>
              <w:t xml:space="preserve">156.93</w:t>
            </w:r>
          </w:p>
        </w:tc>
        <w:tc>
          <w:tcPr>
            <w:tcW w:w="640" w:type="dxa"/>
            <w:tcBorders/>
            <w:vAlign w:val="center"/>
          </w:tcPr>
          <w:p>
            <w:pPr>
              <w:snapToGrid w:val="0"/>
              <w:jc w:val="left"/>
            </w:pPr>
            <w:r>
              <w:rPr>
                <w:rFonts w:ascii="宋体" w:eastAsia="宋体" w:hAnsi="宋体" w:cs="宋体"/>
                <w:b w:val="0"/>
                <w:i w:val="0"/>
                <w:color w:val="000000"/>
                <w:sz w:val="14"/>
              </w:rPr>
              <w:t xml:space="preserve">31002</w:t>
            </w:r>
          </w:p>
        </w:tc>
        <w:tc>
          <w:tcPr>
            <w:tcW w:w="2980" w:type="dxa"/>
            <w:tcBorders/>
            <w:vAlign w:val="center"/>
          </w:tcPr>
          <w:p>
            <w:pPr>
              <w:snapToGrid w:val="0"/>
              <w:jc w:val="left"/>
            </w:pPr>
            <w:r>
              <w:rPr>
                <w:rFonts w:ascii="宋体" w:eastAsia="宋体" w:hAnsi="宋体" w:cs="宋体"/>
                <w:b w:val="0"/>
                <w:i w:val="0"/>
                <w:color w:val="000000"/>
                <w:sz w:val="14"/>
              </w:rPr>
              <w:t xml:space="preserve">  办公设备购置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30107</w:t>
            </w:r>
          </w:p>
        </w:tc>
        <w:tc>
          <w:tcPr>
            <w:tcW w:w="2340" w:type="dxa"/>
            <w:tcBorders/>
            <w:vAlign w:val="center"/>
          </w:tcPr>
          <w:p>
            <w:pPr>
              <w:snapToGrid w:val="0"/>
              <w:jc w:val="left"/>
            </w:pPr>
            <w:r>
              <w:rPr>
                <w:rFonts w:ascii="宋体" w:eastAsia="宋体" w:hAnsi="宋体" w:cs="宋体"/>
                <w:b w:val="0"/>
                <w:i w:val="0"/>
                <w:color w:val="000000"/>
                <w:sz w:val="14"/>
              </w:rPr>
              <w:t xml:space="preserve">  绩效工资</w:t>
            </w:r>
          </w:p>
        </w:tc>
        <w:tc>
          <w:tcPr>
            <w:tcW w:w="1220" w:type="dxa"/>
            <w:tcBorders/>
            <w:vAlign w:val="center"/>
          </w:tcPr>
          <w:p>
            <w:pPr>
              <w:snapToGrid w:val="0"/>
              <w:jc w:val="right"/>
            </w:pPr>
            <w:r>
              <w:rPr>
                <w:rFonts w:ascii="宋体" w:eastAsia="宋体" w:hAnsi="宋体" w:cs="宋体"/>
                <w:b w:val="0"/>
                <w:i w:val="0"/>
                <w:color w:val="000000"/>
                <w:sz w:val="14"/>
              </w:rPr>
              <w:t xml:space="preserve">103,676.68</w:t>
            </w:r>
          </w:p>
        </w:tc>
        <w:tc>
          <w:tcPr>
            <w:tcW w:w="640" w:type="dxa"/>
            <w:tcBorders/>
            <w:vAlign w:val="center"/>
          </w:tcPr>
          <w:p>
            <w:pPr>
              <w:snapToGrid w:val="0"/>
              <w:jc w:val="left"/>
            </w:pPr>
            <w:r>
              <w:rPr>
                <w:rFonts w:ascii="宋体" w:eastAsia="宋体" w:hAnsi="宋体" w:cs="宋体"/>
                <w:b w:val="0"/>
                <w:i w:val="0"/>
                <w:color w:val="000000"/>
                <w:sz w:val="14"/>
              </w:rPr>
              <w:t xml:space="preserve">30205</w:t>
            </w:r>
          </w:p>
        </w:tc>
        <w:tc>
          <w:tcPr>
            <w:tcW w:w="2340" w:type="dxa"/>
            <w:tcBorders/>
            <w:vAlign w:val="center"/>
          </w:tcPr>
          <w:p>
            <w:pPr>
              <w:snapToGrid w:val="0"/>
              <w:jc w:val="left"/>
            </w:pPr>
            <w:r>
              <w:rPr>
                <w:rFonts w:ascii="宋体" w:eastAsia="宋体" w:hAnsi="宋体" w:cs="宋体"/>
                <w:b w:val="0"/>
                <w:i w:val="0"/>
                <w:color w:val="000000"/>
                <w:sz w:val="14"/>
              </w:rPr>
              <w:t xml:space="preserve">  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31003</w:t>
            </w:r>
          </w:p>
        </w:tc>
        <w:tc>
          <w:tcPr>
            <w:tcW w:w="2980" w:type="dxa"/>
            <w:tcBorders/>
            <w:vAlign w:val="center"/>
          </w:tcPr>
          <w:p>
            <w:pPr>
              <w:snapToGrid w:val="0"/>
              <w:jc w:val="left"/>
            </w:pPr>
            <w:r>
              <w:rPr>
                <w:rFonts w:ascii="宋体" w:eastAsia="宋体" w:hAnsi="宋体" w:cs="宋体"/>
                <w:b w:val="0"/>
                <w:i w:val="0"/>
                <w:color w:val="000000"/>
                <w:sz w:val="14"/>
              </w:rPr>
              <w:t xml:space="preserve">  专用设备购置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30108</w:t>
            </w:r>
          </w:p>
        </w:tc>
        <w:tc>
          <w:tcPr>
            <w:tcW w:w="2340" w:type="dxa"/>
            <w:tcBorders/>
            <w:vAlign w:val="center"/>
          </w:tcPr>
          <w:p>
            <w:pPr>
              <w:snapToGrid w:val="0"/>
              <w:jc w:val="left"/>
            </w:pPr>
            <w:r>
              <w:rPr>
                <w:rFonts w:ascii="宋体" w:eastAsia="宋体" w:hAnsi="宋体" w:cs="宋体"/>
                <w:b w:val="0"/>
                <w:i w:val="0"/>
                <w:color w:val="000000"/>
                <w:sz w:val="14"/>
              </w:rPr>
              <w:t xml:space="preserve">  机关事业单位基本养老保险缴费</w:t>
            </w:r>
          </w:p>
        </w:tc>
        <w:tc>
          <w:tcPr>
            <w:tcW w:w="1220" w:type="dxa"/>
            <w:tcBorders/>
            <w:vAlign w:val="center"/>
          </w:tcPr>
          <w:p>
            <w:pPr>
              <w:snapToGrid w:val="0"/>
              <w:jc w:val="right"/>
            </w:pPr>
            <w:r>
              <w:rPr>
                <w:rFonts w:ascii="宋体" w:eastAsia="宋体" w:hAnsi="宋体" w:cs="宋体"/>
                <w:b w:val="0"/>
                <w:i w:val="0"/>
                <w:color w:val="000000"/>
                <w:sz w:val="14"/>
              </w:rPr>
              <w:t xml:space="preserve">160,360.60</w:t>
            </w:r>
          </w:p>
        </w:tc>
        <w:tc>
          <w:tcPr>
            <w:tcW w:w="640" w:type="dxa"/>
            <w:tcBorders/>
            <w:vAlign w:val="center"/>
          </w:tcPr>
          <w:p>
            <w:pPr>
              <w:snapToGrid w:val="0"/>
              <w:jc w:val="left"/>
            </w:pPr>
            <w:r>
              <w:rPr>
                <w:rFonts w:ascii="宋体" w:eastAsia="宋体" w:hAnsi="宋体" w:cs="宋体"/>
                <w:b w:val="0"/>
                <w:i w:val="0"/>
                <w:color w:val="000000"/>
                <w:sz w:val="14"/>
              </w:rPr>
              <w:t xml:space="preserve">30206</w:t>
            </w:r>
          </w:p>
        </w:tc>
        <w:tc>
          <w:tcPr>
            <w:tcW w:w="2340" w:type="dxa"/>
            <w:tcBorders/>
            <w:vAlign w:val="center"/>
          </w:tcPr>
          <w:p>
            <w:pPr>
              <w:snapToGrid w:val="0"/>
              <w:jc w:val="left"/>
            </w:pPr>
            <w:r>
              <w:rPr>
                <w:rFonts w:ascii="宋体" w:eastAsia="宋体" w:hAnsi="宋体" w:cs="宋体"/>
                <w:b w:val="0"/>
                <w:i w:val="0"/>
                <w:color w:val="000000"/>
                <w:sz w:val="14"/>
              </w:rPr>
              <w:t xml:space="preserve">  电费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31005</w:t>
            </w:r>
          </w:p>
        </w:tc>
        <w:tc>
          <w:tcPr>
            <w:tcW w:w="2980" w:type="dxa"/>
            <w:tcBorders/>
            <w:vAlign w:val="center"/>
          </w:tcPr>
          <w:p>
            <w:pPr>
              <w:snapToGrid w:val="0"/>
              <w:jc w:val="left"/>
            </w:pPr>
            <w:r>
              <w:rPr>
                <w:rFonts w:ascii="宋体" w:eastAsia="宋体" w:hAnsi="宋体" w:cs="宋体"/>
                <w:b w:val="0"/>
                <w:i w:val="0"/>
                <w:color w:val="000000"/>
                <w:sz w:val="14"/>
              </w:rPr>
              <w:t xml:space="preserve">  基础设施建设</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30109</w:t>
            </w:r>
          </w:p>
        </w:tc>
        <w:tc>
          <w:tcPr>
            <w:tcW w:w="2340" w:type="dxa"/>
            <w:tcBorders/>
            <w:vAlign w:val="center"/>
          </w:tcPr>
          <w:p>
            <w:pPr>
              <w:snapToGrid w:val="0"/>
              <w:jc w:val="left"/>
            </w:pPr>
            <w:r>
              <w:rPr>
                <w:rFonts w:ascii="宋体" w:eastAsia="宋体" w:hAnsi="宋体" w:cs="宋体"/>
                <w:b w:val="0"/>
                <w:i w:val="0"/>
                <w:color w:val="000000"/>
                <w:sz w:val="14"/>
              </w:rPr>
              <w:t xml:space="preserve">  职业年金缴费</w:t>
            </w:r>
          </w:p>
        </w:tc>
        <w:tc>
          <w:tcPr>
            <w:tcW w:w="1220" w:type="dxa"/>
            <w:tcBorders/>
            <w:vAlign w:val="center"/>
          </w:tcPr>
          <w:p>
            <w:pPr>
              <w:snapToGrid w:val="0"/>
              <w:jc w:val="right"/>
            </w:pPr>
            <w:r>
              <w:rPr>
                <w:rFonts w:ascii="宋体" w:eastAsia="宋体" w:hAnsi="宋体" w:cs="宋体"/>
                <w:b w:val="0"/>
                <w:i w:val="0"/>
                <w:color w:val="000000"/>
                <w:sz w:val="14"/>
              </w:rPr>
              <w:t xml:space="preserve">86,105.52</w:t>
            </w:r>
          </w:p>
        </w:tc>
        <w:tc>
          <w:tcPr>
            <w:tcW w:w="640" w:type="dxa"/>
            <w:tcBorders/>
            <w:vAlign w:val="center"/>
          </w:tcPr>
          <w:p>
            <w:pPr>
              <w:snapToGrid w:val="0"/>
              <w:jc w:val="left"/>
            </w:pPr>
            <w:r>
              <w:rPr>
                <w:rFonts w:ascii="宋体" w:eastAsia="宋体" w:hAnsi="宋体" w:cs="宋体"/>
                <w:b w:val="0"/>
                <w:i w:val="0"/>
                <w:color w:val="000000"/>
                <w:sz w:val="14"/>
              </w:rPr>
              <w:t xml:space="preserve">30207</w:t>
            </w:r>
          </w:p>
        </w:tc>
        <w:tc>
          <w:tcPr>
            <w:tcW w:w="2340" w:type="dxa"/>
            <w:tcBorders/>
            <w:vAlign w:val="center"/>
          </w:tcPr>
          <w:p>
            <w:pPr>
              <w:snapToGrid w:val="0"/>
              <w:jc w:val="left"/>
            </w:pPr>
            <w:r>
              <w:rPr>
                <w:rFonts w:ascii="宋体" w:eastAsia="宋体" w:hAnsi="宋体" w:cs="宋体"/>
                <w:b w:val="0"/>
                <w:i w:val="0"/>
                <w:color w:val="000000"/>
                <w:sz w:val="14"/>
              </w:rPr>
              <w:t xml:space="preserve">  邮电费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31006</w:t>
            </w:r>
          </w:p>
        </w:tc>
        <w:tc>
          <w:tcPr>
            <w:tcW w:w="2980" w:type="dxa"/>
            <w:tcBorders/>
            <w:vAlign w:val="center"/>
          </w:tcPr>
          <w:p>
            <w:pPr>
              <w:snapToGrid w:val="0"/>
              <w:jc w:val="left"/>
            </w:pPr>
            <w:r>
              <w:rPr>
                <w:rFonts w:ascii="宋体" w:eastAsia="宋体" w:hAnsi="宋体" w:cs="宋体"/>
                <w:b w:val="0"/>
                <w:i w:val="0"/>
                <w:color w:val="000000"/>
                <w:sz w:val="14"/>
              </w:rPr>
              <w:t xml:space="preserve">  大型修缮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30110</w:t>
            </w:r>
          </w:p>
        </w:tc>
        <w:tc>
          <w:tcPr>
            <w:tcW w:w="2340" w:type="dxa"/>
            <w:tcBorders/>
            <w:vAlign w:val="center"/>
          </w:tcPr>
          <w:p>
            <w:pPr>
              <w:snapToGrid w:val="0"/>
              <w:jc w:val="left"/>
            </w:pPr>
            <w:r>
              <w:rPr>
                <w:rFonts w:ascii="宋体" w:eastAsia="宋体" w:hAnsi="宋体" w:cs="宋体"/>
                <w:b w:val="0"/>
                <w:i w:val="0"/>
                <w:color w:val="000000"/>
                <w:sz w:val="14"/>
              </w:rPr>
              <w:t xml:space="preserve">  职工基本医疗保险缴费</w:t>
            </w:r>
          </w:p>
        </w:tc>
        <w:tc>
          <w:tcPr>
            <w:tcW w:w="1220" w:type="dxa"/>
            <w:tcBorders/>
            <w:vAlign w:val="center"/>
          </w:tcPr>
          <w:p>
            <w:pPr>
              <w:snapToGrid w:val="0"/>
              <w:jc w:val="right"/>
            </w:pPr>
            <w:r>
              <w:rPr>
                <w:rFonts w:ascii="宋体" w:eastAsia="宋体" w:hAnsi="宋体" w:cs="宋体"/>
                <w:b w:val="0"/>
                <w:i w:val="0"/>
                <w:color w:val="000000"/>
                <w:sz w:val="14"/>
              </w:rPr>
              <w:t xml:space="preserve">108,899.33</w:t>
            </w:r>
          </w:p>
        </w:tc>
        <w:tc>
          <w:tcPr>
            <w:tcW w:w="640" w:type="dxa"/>
            <w:tcBorders/>
            <w:vAlign w:val="center"/>
          </w:tcPr>
          <w:p>
            <w:pPr>
              <w:snapToGrid w:val="0"/>
              <w:jc w:val="left"/>
            </w:pPr>
            <w:r>
              <w:rPr>
                <w:rFonts w:ascii="宋体" w:eastAsia="宋体" w:hAnsi="宋体" w:cs="宋体"/>
                <w:b w:val="0"/>
                <w:i w:val="0"/>
                <w:color w:val="000000"/>
                <w:sz w:val="14"/>
              </w:rPr>
              <w:t xml:space="preserve">30208</w:t>
            </w:r>
          </w:p>
        </w:tc>
        <w:tc>
          <w:tcPr>
            <w:tcW w:w="2340" w:type="dxa"/>
            <w:tcBorders/>
            <w:vAlign w:val="center"/>
          </w:tcPr>
          <w:p>
            <w:pPr>
              <w:snapToGrid w:val="0"/>
              <w:jc w:val="left"/>
            </w:pPr>
            <w:r>
              <w:rPr>
                <w:rFonts w:ascii="宋体" w:eastAsia="宋体" w:hAnsi="宋体" w:cs="宋体"/>
                <w:b w:val="0"/>
                <w:i w:val="0"/>
                <w:color w:val="000000"/>
                <w:sz w:val="14"/>
              </w:rPr>
              <w:t xml:space="preserve">  取暖费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31007</w:t>
            </w:r>
          </w:p>
        </w:tc>
        <w:tc>
          <w:tcPr>
            <w:tcW w:w="2980" w:type="dxa"/>
            <w:tcBorders/>
            <w:vAlign w:val="center"/>
          </w:tcPr>
          <w:p>
            <w:pPr>
              <w:snapToGrid w:val="0"/>
              <w:jc w:val="left"/>
            </w:pPr>
            <w:r>
              <w:rPr>
                <w:rFonts w:ascii="宋体" w:eastAsia="宋体" w:hAnsi="宋体" w:cs="宋体"/>
                <w:b w:val="0"/>
                <w:i w:val="0"/>
                <w:color w:val="000000"/>
                <w:sz w:val="14"/>
              </w:rPr>
              <w:t xml:space="preserve">  信息网络及软件购置更新</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30111</w:t>
            </w:r>
          </w:p>
        </w:tc>
        <w:tc>
          <w:tcPr>
            <w:tcW w:w="2340" w:type="dxa"/>
            <w:tcBorders/>
            <w:vAlign w:val="center"/>
          </w:tcPr>
          <w:p>
            <w:pPr>
              <w:snapToGrid w:val="0"/>
              <w:jc w:val="left"/>
            </w:pPr>
            <w:r>
              <w:rPr>
                <w:rFonts w:ascii="宋体" w:eastAsia="宋体" w:hAnsi="宋体" w:cs="宋体"/>
                <w:b w:val="0"/>
                <w:i w:val="0"/>
                <w:color w:val="000000"/>
                <w:sz w:val="14"/>
              </w:rPr>
              <w:t xml:space="preserve">  公务员医疗补助缴费</w:t>
            </w:r>
          </w:p>
        </w:tc>
        <w:tc>
          <w:tcPr>
            <w:tcW w:w="1220" w:type="dxa"/>
            <w:tcBorders/>
            <w:vAlign w:val="center"/>
          </w:tcPr>
          <w:p>
            <w:pPr>
              <w:snapToGrid w:val="0"/>
              <w:jc w:val="right"/>
            </w:pPr>
            <w:r>
              <w:rPr>
                <w:rFonts w:ascii="宋体" w:eastAsia="宋体" w:hAnsi="宋体" w:cs="宋体"/>
                <w:b w:val="0"/>
                <w:i w:val="0"/>
                <w:color w:val="000000"/>
                <w:sz w:val="14"/>
              </w:rPr>
              <w:t xml:space="preserve">37,650.88</w:t>
            </w:r>
          </w:p>
        </w:tc>
        <w:tc>
          <w:tcPr>
            <w:tcW w:w="640" w:type="dxa"/>
            <w:tcBorders/>
            <w:vAlign w:val="center"/>
          </w:tcPr>
          <w:p>
            <w:pPr>
              <w:snapToGrid w:val="0"/>
              <w:jc w:val="left"/>
            </w:pPr>
            <w:r>
              <w:rPr>
                <w:rFonts w:ascii="宋体" w:eastAsia="宋体" w:hAnsi="宋体" w:cs="宋体"/>
                <w:b w:val="0"/>
                <w:i w:val="0"/>
                <w:color w:val="000000"/>
                <w:sz w:val="14"/>
              </w:rPr>
              <w:t xml:space="preserve">30209</w:t>
            </w:r>
          </w:p>
        </w:tc>
        <w:tc>
          <w:tcPr>
            <w:tcW w:w="2340" w:type="dxa"/>
            <w:tcBorders/>
            <w:vAlign w:val="center"/>
          </w:tcPr>
          <w:p>
            <w:pPr>
              <w:snapToGrid w:val="0"/>
              <w:jc w:val="left"/>
            </w:pPr>
            <w:r>
              <w:rPr>
                <w:rFonts w:ascii="宋体" w:eastAsia="宋体" w:hAnsi="宋体" w:cs="宋体"/>
                <w:b w:val="0"/>
                <w:i w:val="0"/>
                <w:color w:val="000000"/>
                <w:sz w:val="14"/>
              </w:rPr>
              <w:t xml:space="preserve">  物业管理费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31008</w:t>
            </w:r>
          </w:p>
        </w:tc>
        <w:tc>
          <w:tcPr>
            <w:tcW w:w="2980" w:type="dxa"/>
            <w:tcBorders/>
            <w:vAlign w:val="center"/>
          </w:tcPr>
          <w:p>
            <w:pPr>
              <w:snapToGrid w:val="0"/>
              <w:jc w:val="left"/>
            </w:pPr>
            <w:r>
              <w:rPr>
                <w:rFonts w:ascii="宋体" w:eastAsia="宋体" w:hAnsi="宋体" w:cs="宋体"/>
                <w:b w:val="0"/>
                <w:i w:val="0"/>
                <w:color w:val="000000"/>
                <w:sz w:val="14"/>
              </w:rPr>
              <w:t xml:space="preserve">  物资储备</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30112</w:t>
            </w:r>
          </w:p>
        </w:tc>
        <w:tc>
          <w:tcPr>
            <w:tcW w:w="2340" w:type="dxa"/>
            <w:tcBorders/>
            <w:vAlign w:val="center"/>
          </w:tcPr>
          <w:p>
            <w:pPr>
              <w:snapToGrid w:val="0"/>
              <w:jc w:val="left"/>
            </w:pPr>
            <w:r>
              <w:rPr>
                <w:rFonts w:ascii="宋体" w:eastAsia="宋体" w:hAnsi="宋体" w:cs="宋体"/>
                <w:b w:val="0"/>
                <w:i w:val="0"/>
                <w:color w:val="000000"/>
                <w:sz w:val="14"/>
              </w:rPr>
              <w:t xml:space="preserve">  其他社会保障缴费</w:t>
            </w:r>
          </w:p>
        </w:tc>
        <w:tc>
          <w:tcPr>
            <w:tcW w:w="1220" w:type="dxa"/>
            <w:tcBorders/>
            <w:vAlign w:val="center"/>
          </w:tcPr>
          <w:p>
            <w:pPr>
              <w:snapToGrid w:val="0"/>
              <w:jc w:val="right"/>
            </w:pPr>
            <w:r>
              <w:rPr>
                <w:rFonts w:ascii="宋体" w:eastAsia="宋体" w:hAnsi="宋体" w:cs="宋体"/>
                <w:b w:val="0"/>
                <w:i w:val="0"/>
                <w:color w:val="000000"/>
                <w:sz w:val="14"/>
              </w:rPr>
              <w:t xml:space="preserve">14,434.61</w:t>
            </w:r>
          </w:p>
        </w:tc>
        <w:tc>
          <w:tcPr>
            <w:tcW w:w="640" w:type="dxa"/>
            <w:tcBorders/>
            <w:vAlign w:val="center"/>
          </w:tcPr>
          <w:p>
            <w:pPr>
              <w:snapToGrid w:val="0"/>
              <w:jc w:val="left"/>
            </w:pPr>
            <w:r>
              <w:rPr>
                <w:rFonts w:ascii="宋体" w:eastAsia="宋体" w:hAnsi="宋体" w:cs="宋体"/>
                <w:b w:val="0"/>
                <w:i w:val="0"/>
                <w:color w:val="000000"/>
                <w:sz w:val="14"/>
              </w:rPr>
              <w:t xml:space="preserve">30211</w:t>
            </w:r>
          </w:p>
        </w:tc>
        <w:tc>
          <w:tcPr>
            <w:tcW w:w="2340" w:type="dxa"/>
            <w:tcBorders/>
            <w:vAlign w:val="center"/>
          </w:tcPr>
          <w:p>
            <w:pPr>
              <w:snapToGrid w:val="0"/>
              <w:jc w:val="left"/>
            </w:pPr>
            <w:r>
              <w:rPr>
                <w:rFonts w:ascii="宋体" w:eastAsia="宋体" w:hAnsi="宋体" w:cs="宋体"/>
                <w:b w:val="0"/>
                <w:i w:val="0"/>
                <w:color w:val="000000"/>
                <w:sz w:val="14"/>
              </w:rPr>
              <w:t xml:space="preserve">  差旅费</w:t>
            </w:r>
          </w:p>
        </w:tc>
        <w:tc>
          <w:tcPr>
            <w:tcW w:w="1220" w:type="dxa"/>
            <w:tcBorders/>
            <w:vAlign w:val="center"/>
          </w:tcPr>
          <w:p>
            <w:pPr>
              <w:snapToGrid w:val="0"/>
              <w:jc w:val="right"/>
            </w:pPr>
            <w:r>
              <w:rPr>
                <w:rFonts w:ascii="宋体" w:eastAsia="宋体" w:hAnsi="宋体" w:cs="宋体"/>
                <w:b w:val="0"/>
                <w:i w:val="0"/>
                <w:color w:val="000000"/>
                <w:sz w:val="14"/>
              </w:rPr>
              <w:t xml:space="preserve">1,509.50</w:t>
            </w:r>
          </w:p>
        </w:tc>
        <w:tc>
          <w:tcPr>
            <w:tcW w:w="640" w:type="dxa"/>
            <w:tcBorders/>
            <w:vAlign w:val="center"/>
          </w:tcPr>
          <w:p>
            <w:pPr>
              <w:snapToGrid w:val="0"/>
              <w:jc w:val="left"/>
            </w:pPr>
            <w:r>
              <w:rPr>
                <w:rFonts w:ascii="宋体" w:eastAsia="宋体" w:hAnsi="宋体" w:cs="宋体"/>
                <w:b w:val="0"/>
                <w:i w:val="0"/>
                <w:color w:val="000000"/>
                <w:sz w:val="14"/>
              </w:rPr>
              <w:t xml:space="preserve">31009</w:t>
            </w:r>
          </w:p>
        </w:tc>
        <w:tc>
          <w:tcPr>
            <w:tcW w:w="2980" w:type="dxa"/>
            <w:tcBorders/>
            <w:vAlign w:val="center"/>
          </w:tcPr>
          <w:p>
            <w:pPr>
              <w:snapToGrid w:val="0"/>
              <w:jc w:val="left"/>
            </w:pPr>
            <w:r>
              <w:rPr>
                <w:rFonts w:ascii="宋体" w:eastAsia="宋体" w:hAnsi="宋体" w:cs="宋体"/>
                <w:b w:val="0"/>
                <w:i w:val="0"/>
                <w:color w:val="000000"/>
                <w:sz w:val="14"/>
              </w:rPr>
              <w:t xml:space="preserve">  土地补偿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30113</w:t>
            </w:r>
          </w:p>
        </w:tc>
        <w:tc>
          <w:tcPr>
            <w:tcW w:w="2340" w:type="dxa"/>
            <w:tcBorders/>
            <w:vAlign w:val="center"/>
          </w:tcPr>
          <w:p>
            <w:pPr>
              <w:snapToGrid w:val="0"/>
              <w:jc w:val="left"/>
            </w:pPr>
            <w:r>
              <w:rPr>
                <w:rFonts w:ascii="宋体" w:eastAsia="宋体" w:hAnsi="宋体" w:cs="宋体"/>
                <w:b w:val="0"/>
                <w:i w:val="0"/>
                <w:color w:val="000000"/>
                <w:sz w:val="14"/>
              </w:rPr>
              <w:t xml:space="preserve">  住房公积金</w:t>
            </w:r>
          </w:p>
        </w:tc>
        <w:tc>
          <w:tcPr>
            <w:tcW w:w="1220" w:type="dxa"/>
            <w:tcBorders/>
            <w:vAlign w:val="center"/>
          </w:tcPr>
          <w:p>
            <w:pPr>
              <w:snapToGrid w:val="0"/>
              <w:jc w:val="right"/>
            </w:pPr>
            <w:r>
              <w:rPr>
                <w:rFonts w:ascii="宋体" w:eastAsia="宋体" w:hAnsi="宋体" w:cs="宋体"/>
                <w:b w:val="0"/>
                <w:i w:val="0"/>
                <w:color w:val="000000"/>
                <w:sz w:val="14"/>
              </w:rPr>
              <w:t xml:space="preserve">396,987.00</w:t>
            </w:r>
          </w:p>
        </w:tc>
        <w:tc>
          <w:tcPr>
            <w:tcW w:w="640" w:type="dxa"/>
            <w:tcBorders/>
            <w:vAlign w:val="center"/>
          </w:tcPr>
          <w:p>
            <w:pPr>
              <w:snapToGrid w:val="0"/>
              <w:jc w:val="left"/>
            </w:pPr>
            <w:r>
              <w:rPr>
                <w:rFonts w:ascii="宋体" w:eastAsia="宋体" w:hAnsi="宋体" w:cs="宋体"/>
                <w:b w:val="0"/>
                <w:i w:val="0"/>
                <w:color w:val="000000"/>
                <w:sz w:val="14"/>
              </w:rPr>
              <w:t xml:space="preserve">30212</w:t>
            </w:r>
          </w:p>
        </w:tc>
        <w:tc>
          <w:tcPr>
            <w:tcW w:w="2340" w:type="dxa"/>
            <w:tcBorders/>
            <w:vAlign w:val="center"/>
          </w:tcPr>
          <w:p>
            <w:pPr>
              <w:snapToGrid w:val="0"/>
              <w:jc w:val="left"/>
            </w:pPr>
            <w:r>
              <w:rPr>
                <w:rFonts w:ascii="宋体" w:eastAsia="宋体" w:hAnsi="宋体" w:cs="宋体"/>
                <w:b w:val="0"/>
                <w:i w:val="0"/>
                <w:color w:val="000000"/>
                <w:sz w:val="14"/>
              </w:rPr>
              <w:t xml:space="preserve">  因公出国（境）费用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31010</w:t>
            </w:r>
          </w:p>
        </w:tc>
        <w:tc>
          <w:tcPr>
            <w:tcW w:w="2980" w:type="dxa"/>
            <w:tcBorders/>
            <w:vAlign w:val="center"/>
          </w:tcPr>
          <w:p>
            <w:pPr>
              <w:snapToGrid w:val="0"/>
              <w:jc w:val="left"/>
            </w:pPr>
            <w:r>
              <w:rPr>
                <w:rFonts w:ascii="宋体" w:eastAsia="宋体" w:hAnsi="宋体" w:cs="宋体"/>
                <w:b w:val="0"/>
                <w:i w:val="0"/>
                <w:color w:val="000000"/>
                <w:sz w:val="14"/>
              </w:rPr>
              <w:t xml:space="preserve">  安置补助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30114</w:t>
            </w:r>
          </w:p>
        </w:tc>
        <w:tc>
          <w:tcPr>
            <w:tcW w:w="2340" w:type="dxa"/>
            <w:tcBorders/>
            <w:vAlign w:val="center"/>
          </w:tcPr>
          <w:p>
            <w:pPr>
              <w:snapToGrid w:val="0"/>
              <w:jc w:val="left"/>
            </w:pPr>
            <w:r>
              <w:rPr>
                <w:rFonts w:ascii="宋体" w:eastAsia="宋体" w:hAnsi="宋体" w:cs="宋体"/>
                <w:b w:val="0"/>
                <w:i w:val="0"/>
                <w:color w:val="000000"/>
                <w:sz w:val="14"/>
              </w:rPr>
              <w:t xml:space="preserve">  医疗费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30213</w:t>
            </w:r>
          </w:p>
        </w:tc>
        <w:tc>
          <w:tcPr>
            <w:tcW w:w="2340" w:type="dxa"/>
            <w:tcBorders/>
            <w:vAlign w:val="center"/>
          </w:tcPr>
          <w:p>
            <w:pPr>
              <w:snapToGrid w:val="0"/>
              <w:jc w:val="left"/>
            </w:pPr>
            <w:r>
              <w:rPr>
                <w:rFonts w:ascii="宋体" w:eastAsia="宋体" w:hAnsi="宋体" w:cs="宋体"/>
                <w:b w:val="0"/>
                <w:i w:val="0"/>
                <w:color w:val="000000"/>
                <w:sz w:val="14"/>
              </w:rPr>
              <w:t xml:space="preserve">  维修(护)费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31011</w:t>
            </w:r>
          </w:p>
        </w:tc>
        <w:tc>
          <w:tcPr>
            <w:tcW w:w="2980" w:type="dxa"/>
            <w:tcBorders/>
            <w:vAlign w:val="center"/>
          </w:tcPr>
          <w:p>
            <w:pPr>
              <w:snapToGrid w:val="0"/>
              <w:jc w:val="left"/>
            </w:pPr>
            <w:r>
              <w:rPr>
                <w:rFonts w:ascii="宋体" w:eastAsia="宋体" w:hAnsi="宋体" w:cs="宋体"/>
                <w:b w:val="0"/>
                <w:i w:val="0"/>
                <w:color w:val="000000"/>
                <w:sz w:val="14"/>
              </w:rPr>
              <w:t xml:space="preserve">  地上附着物和青苗补偿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30199</w:t>
            </w:r>
          </w:p>
        </w:tc>
        <w:tc>
          <w:tcPr>
            <w:tcW w:w="2340" w:type="dxa"/>
            <w:tcBorders/>
            <w:vAlign w:val="center"/>
          </w:tcPr>
          <w:p>
            <w:pPr>
              <w:snapToGrid w:val="0"/>
              <w:jc w:val="left"/>
            </w:pPr>
            <w:r>
              <w:rPr>
                <w:rFonts w:ascii="宋体" w:eastAsia="宋体" w:hAnsi="宋体" w:cs="宋体"/>
                <w:b w:val="0"/>
                <w:i w:val="0"/>
                <w:color w:val="000000"/>
                <w:sz w:val="14"/>
              </w:rPr>
              <w:t xml:space="preserve">  其他工资福利支出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19,919.67</w:t>
            </w:r>
          </w:p>
        </w:tc>
        <w:tc>
          <w:tcPr>
            <w:tcW w:w="640" w:type="dxa"/>
            <w:tcBorders/>
            <w:vAlign w:val="center"/>
          </w:tcPr>
          <w:p>
            <w:pPr>
              <w:snapToGrid w:val="0"/>
              <w:jc w:val="left"/>
            </w:pPr>
            <w:r>
              <w:rPr>
                <w:rFonts w:ascii="宋体" w:eastAsia="宋体" w:hAnsi="宋体" w:cs="宋体"/>
                <w:b w:val="0"/>
                <w:i w:val="0"/>
                <w:color w:val="000000"/>
                <w:sz w:val="14"/>
              </w:rPr>
              <w:t xml:space="preserve">30214</w:t>
            </w:r>
          </w:p>
        </w:tc>
        <w:tc>
          <w:tcPr>
            <w:tcW w:w="2340" w:type="dxa"/>
            <w:tcBorders/>
            <w:vAlign w:val="center"/>
          </w:tcPr>
          <w:p>
            <w:pPr>
              <w:snapToGrid w:val="0"/>
              <w:jc w:val="left"/>
            </w:pPr>
            <w:r>
              <w:rPr>
                <w:rFonts w:ascii="宋体" w:eastAsia="宋体" w:hAnsi="宋体" w:cs="宋体"/>
                <w:b w:val="0"/>
                <w:i w:val="0"/>
                <w:color w:val="000000"/>
                <w:sz w:val="14"/>
              </w:rPr>
              <w:t xml:space="preserve">  租赁费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31012</w:t>
            </w:r>
          </w:p>
        </w:tc>
        <w:tc>
          <w:tcPr>
            <w:tcW w:w="2980" w:type="dxa"/>
            <w:tcBorders/>
            <w:vAlign w:val="center"/>
          </w:tcPr>
          <w:p>
            <w:pPr>
              <w:snapToGrid w:val="0"/>
              <w:jc w:val="left"/>
            </w:pPr>
            <w:r>
              <w:rPr>
                <w:rFonts w:ascii="宋体" w:eastAsia="宋体" w:hAnsi="宋体" w:cs="宋体"/>
                <w:b w:val="0"/>
                <w:i w:val="0"/>
                <w:color w:val="000000"/>
                <w:sz w:val="14"/>
              </w:rPr>
              <w:t xml:space="preserve">  拆迁补偿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303</w:t>
            </w:r>
          </w:p>
        </w:tc>
        <w:tc>
          <w:tcPr>
            <w:tcW w:w="2340" w:type="dxa"/>
            <w:tcBorders/>
            <w:vAlign w:val="center"/>
          </w:tcPr>
          <w:p>
            <w:pPr>
              <w:snapToGrid w:val="0"/>
              <w:jc w:val="left"/>
            </w:pPr>
            <w:r>
              <w:rPr>
                <w:rFonts w:ascii="宋体" w:eastAsia="宋体" w:hAnsi="宋体" w:cs="宋体"/>
                <w:b/>
                <w:i w:val="0"/>
                <w:color w:val="000000"/>
                <w:sz w:val="14"/>
              </w:rPr>
              <w:t xml:space="preserve">对个人和家庭的补助</w:t>
            </w:r>
          </w:p>
        </w:tc>
        <w:tc>
          <w:tcPr>
            <w:tcW w:w="1220" w:type="dxa"/>
            <w:tcBorders/>
            <w:vAlign w:val="center"/>
          </w:tcPr>
          <w:p>
            <w:pPr>
              <w:snapToGrid w:val="0"/>
              <w:jc w:val="right"/>
            </w:pPr>
            <w:r>
              <w:rPr>
                <w:rFonts w:ascii="宋体" w:eastAsia="宋体" w:hAnsi="宋体" w:cs="宋体"/>
                <w:b w:val="0"/>
                <w:i w:val="0"/>
                <w:color w:val="000000"/>
                <w:sz w:val="14"/>
              </w:rPr>
              <w:t xml:space="preserve">5,882.80</w:t>
            </w:r>
          </w:p>
        </w:tc>
        <w:tc>
          <w:tcPr>
            <w:tcW w:w="640" w:type="dxa"/>
            <w:tcBorders/>
            <w:vAlign w:val="center"/>
          </w:tcPr>
          <w:p>
            <w:pPr>
              <w:snapToGrid w:val="0"/>
              <w:jc w:val="left"/>
            </w:pPr>
            <w:r>
              <w:rPr>
                <w:rFonts w:ascii="宋体" w:eastAsia="宋体" w:hAnsi="宋体" w:cs="宋体"/>
                <w:b w:val="0"/>
                <w:i w:val="0"/>
                <w:color w:val="000000"/>
                <w:sz w:val="14"/>
              </w:rPr>
              <w:t xml:space="preserve">30215</w:t>
            </w:r>
          </w:p>
        </w:tc>
        <w:tc>
          <w:tcPr>
            <w:tcW w:w="2340" w:type="dxa"/>
            <w:tcBorders/>
            <w:vAlign w:val="center"/>
          </w:tcPr>
          <w:p>
            <w:pPr>
              <w:snapToGrid w:val="0"/>
              <w:jc w:val="left"/>
            </w:pPr>
            <w:r>
              <w:rPr>
                <w:rFonts w:ascii="宋体" w:eastAsia="宋体" w:hAnsi="宋体" w:cs="宋体"/>
                <w:b w:val="0"/>
                <w:i w:val="0"/>
                <w:color w:val="000000"/>
                <w:sz w:val="14"/>
              </w:rPr>
              <w:t xml:space="preserve">  会议费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31013</w:t>
            </w:r>
          </w:p>
        </w:tc>
        <w:tc>
          <w:tcPr>
            <w:tcW w:w="2980" w:type="dxa"/>
            <w:tcBorders/>
            <w:vAlign w:val="center"/>
          </w:tcPr>
          <w:p>
            <w:pPr>
              <w:snapToGrid w:val="0"/>
              <w:jc w:val="left"/>
            </w:pPr>
            <w:r>
              <w:rPr>
                <w:rFonts w:ascii="宋体" w:eastAsia="宋体" w:hAnsi="宋体" w:cs="宋体"/>
                <w:b w:val="0"/>
                <w:i w:val="0"/>
                <w:color w:val="000000"/>
                <w:sz w:val="14"/>
              </w:rPr>
              <w:t xml:space="preserve">  公务用车购置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30301</w:t>
            </w:r>
          </w:p>
        </w:tc>
        <w:tc>
          <w:tcPr>
            <w:tcW w:w="2340" w:type="dxa"/>
            <w:tcBorders/>
            <w:vAlign w:val="center"/>
          </w:tcPr>
          <w:p>
            <w:pPr>
              <w:snapToGrid w:val="0"/>
              <w:jc w:val="left"/>
            </w:pPr>
            <w:r>
              <w:rPr>
                <w:rFonts w:ascii="宋体" w:eastAsia="宋体" w:hAnsi="宋体" w:cs="宋体"/>
                <w:b w:val="0"/>
                <w:i w:val="0"/>
                <w:color w:val="000000"/>
                <w:sz w:val="14"/>
              </w:rPr>
              <w:t xml:space="preserve">  离休费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30216</w:t>
            </w:r>
          </w:p>
        </w:tc>
        <w:tc>
          <w:tcPr>
            <w:tcW w:w="2340" w:type="dxa"/>
            <w:tcBorders/>
            <w:vAlign w:val="center"/>
          </w:tcPr>
          <w:p>
            <w:pPr>
              <w:snapToGrid w:val="0"/>
              <w:jc w:val="left"/>
            </w:pPr>
            <w:r>
              <w:rPr>
                <w:rFonts w:ascii="宋体" w:eastAsia="宋体" w:hAnsi="宋体" w:cs="宋体"/>
                <w:b w:val="0"/>
                <w:i w:val="0"/>
                <w:color w:val="000000"/>
                <w:sz w:val="14"/>
              </w:rPr>
              <w:t xml:space="preserve">  培训费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31019</w:t>
            </w:r>
          </w:p>
        </w:tc>
        <w:tc>
          <w:tcPr>
            <w:tcW w:w="2980" w:type="dxa"/>
            <w:tcBorders/>
            <w:vAlign w:val="center"/>
          </w:tcPr>
          <w:p>
            <w:pPr>
              <w:snapToGrid w:val="0"/>
              <w:jc w:val="left"/>
            </w:pPr>
            <w:r>
              <w:rPr>
                <w:rFonts w:ascii="宋体" w:eastAsia="宋体" w:hAnsi="宋体" w:cs="宋体"/>
                <w:b w:val="0"/>
                <w:i w:val="0"/>
                <w:color w:val="000000"/>
                <w:sz w:val="14"/>
              </w:rPr>
              <w:t xml:space="preserve">  其他交通工具购置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30302</w:t>
            </w:r>
          </w:p>
        </w:tc>
        <w:tc>
          <w:tcPr>
            <w:tcW w:w="2340" w:type="dxa"/>
            <w:tcBorders/>
            <w:vAlign w:val="center"/>
          </w:tcPr>
          <w:p>
            <w:pPr>
              <w:snapToGrid w:val="0"/>
              <w:jc w:val="left"/>
            </w:pPr>
            <w:r>
              <w:rPr>
                <w:rFonts w:ascii="宋体" w:eastAsia="宋体" w:hAnsi="宋体" w:cs="宋体"/>
                <w:b w:val="0"/>
                <w:i w:val="0"/>
                <w:color w:val="000000"/>
                <w:sz w:val="14"/>
              </w:rPr>
              <w:t xml:space="preserve">  退休费</w:t>
            </w:r>
          </w:p>
        </w:tc>
        <w:tc>
          <w:tcPr>
            <w:tcW w:w="1220" w:type="dxa"/>
            <w:tcBorders/>
            <w:vAlign w:val="center"/>
          </w:tcPr>
          <w:p>
            <w:pPr>
              <w:snapToGrid w:val="0"/>
              <w:jc w:val="right"/>
            </w:pPr>
            <w:r>
              <w:rPr>
                <w:rFonts w:ascii="宋体" w:eastAsia="宋体" w:hAnsi="宋体" w:cs="宋体"/>
                <w:b w:val="0"/>
                <w:i w:val="0"/>
                <w:color w:val="000000"/>
                <w:sz w:val="14"/>
              </w:rPr>
              <w:t xml:space="preserve">5,882.80</w:t>
            </w:r>
          </w:p>
        </w:tc>
        <w:tc>
          <w:tcPr>
            <w:tcW w:w="640" w:type="dxa"/>
            <w:tcBorders/>
            <w:vAlign w:val="center"/>
          </w:tcPr>
          <w:p>
            <w:pPr>
              <w:snapToGrid w:val="0"/>
              <w:jc w:val="left"/>
            </w:pPr>
            <w:r>
              <w:rPr>
                <w:rFonts w:ascii="宋体" w:eastAsia="宋体" w:hAnsi="宋体" w:cs="宋体"/>
                <w:b w:val="0"/>
                <w:i w:val="0"/>
                <w:color w:val="000000"/>
                <w:sz w:val="14"/>
              </w:rPr>
              <w:t xml:space="preserve">30217</w:t>
            </w:r>
          </w:p>
        </w:tc>
        <w:tc>
          <w:tcPr>
            <w:tcW w:w="2340" w:type="dxa"/>
            <w:tcBorders/>
            <w:vAlign w:val="center"/>
          </w:tcPr>
          <w:p>
            <w:pPr>
              <w:snapToGrid w:val="0"/>
              <w:jc w:val="left"/>
            </w:pPr>
            <w:r>
              <w:rPr>
                <w:rFonts w:ascii="宋体" w:eastAsia="宋体" w:hAnsi="宋体" w:cs="宋体"/>
                <w:b w:val="0"/>
                <w:i w:val="0"/>
                <w:color w:val="000000"/>
                <w:sz w:val="14"/>
              </w:rPr>
              <w:t xml:space="preserve">  公务接待费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31021</w:t>
            </w:r>
          </w:p>
        </w:tc>
        <w:tc>
          <w:tcPr>
            <w:tcW w:w="2980" w:type="dxa"/>
            <w:tcBorders/>
            <w:vAlign w:val="center"/>
          </w:tcPr>
          <w:p>
            <w:pPr>
              <w:snapToGrid w:val="0"/>
              <w:jc w:val="left"/>
            </w:pPr>
            <w:r>
              <w:rPr>
                <w:rFonts w:ascii="宋体" w:eastAsia="宋体" w:hAnsi="宋体" w:cs="宋体"/>
                <w:b w:val="0"/>
                <w:i w:val="0"/>
                <w:color w:val="000000"/>
                <w:sz w:val="14"/>
              </w:rPr>
              <w:t xml:space="preserve">  文物和陈列品购置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30303</w:t>
            </w:r>
          </w:p>
        </w:tc>
        <w:tc>
          <w:tcPr>
            <w:tcW w:w="2340" w:type="dxa"/>
            <w:tcBorders/>
            <w:vAlign w:val="center"/>
          </w:tcPr>
          <w:p>
            <w:pPr>
              <w:snapToGrid w:val="0"/>
              <w:jc w:val="left"/>
            </w:pPr>
            <w:r>
              <w:rPr>
                <w:rFonts w:ascii="宋体" w:eastAsia="宋体" w:hAnsi="宋体" w:cs="宋体"/>
                <w:b w:val="0"/>
                <w:i w:val="0"/>
                <w:color w:val="000000"/>
                <w:sz w:val="14"/>
              </w:rPr>
              <w:t xml:space="preserve">  退职（役）费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30218</w:t>
            </w:r>
          </w:p>
        </w:tc>
        <w:tc>
          <w:tcPr>
            <w:tcW w:w="2340" w:type="dxa"/>
            <w:tcBorders/>
            <w:vAlign w:val="center"/>
          </w:tcPr>
          <w:p>
            <w:pPr>
              <w:snapToGrid w:val="0"/>
              <w:jc w:val="left"/>
            </w:pPr>
            <w:r>
              <w:rPr>
                <w:rFonts w:ascii="宋体" w:eastAsia="宋体" w:hAnsi="宋体" w:cs="宋体"/>
                <w:b w:val="0"/>
                <w:i w:val="0"/>
                <w:color w:val="000000"/>
                <w:sz w:val="14"/>
              </w:rPr>
              <w:t xml:space="preserve">  专用材料费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31022</w:t>
            </w:r>
          </w:p>
        </w:tc>
        <w:tc>
          <w:tcPr>
            <w:tcW w:w="2980" w:type="dxa"/>
            <w:tcBorders/>
            <w:vAlign w:val="center"/>
          </w:tcPr>
          <w:p>
            <w:pPr>
              <w:snapToGrid w:val="0"/>
              <w:jc w:val="left"/>
            </w:pPr>
            <w:r>
              <w:rPr>
                <w:rFonts w:ascii="宋体" w:eastAsia="宋体" w:hAnsi="宋体" w:cs="宋体"/>
                <w:b w:val="0"/>
                <w:i w:val="0"/>
                <w:color w:val="000000"/>
                <w:sz w:val="14"/>
              </w:rPr>
              <w:t xml:space="preserve">  无形资产购置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30304</w:t>
            </w:r>
          </w:p>
        </w:tc>
        <w:tc>
          <w:tcPr>
            <w:tcW w:w="2340" w:type="dxa"/>
            <w:tcBorders/>
            <w:vAlign w:val="center"/>
          </w:tcPr>
          <w:p>
            <w:pPr>
              <w:snapToGrid w:val="0"/>
              <w:jc w:val="left"/>
            </w:pPr>
            <w:r>
              <w:rPr>
                <w:rFonts w:ascii="宋体" w:eastAsia="宋体" w:hAnsi="宋体" w:cs="宋体"/>
                <w:b w:val="0"/>
                <w:i w:val="0"/>
                <w:color w:val="000000"/>
                <w:sz w:val="14"/>
              </w:rPr>
              <w:t xml:space="preserve">  抚恤金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30224</w:t>
            </w:r>
          </w:p>
        </w:tc>
        <w:tc>
          <w:tcPr>
            <w:tcW w:w="2340" w:type="dxa"/>
            <w:tcBorders/>
            <w:vAlign w:val="center"/>
          </w:tcPr>
          <w:p>
            <w:pPr>
              <w:snapToGrid w:val="0"/>
              <w:jc w:val="left"/>
            </w:pPr>
            <w:r>
              <w:rPr>
                <w:rFonts w:ascii="宋体" w:eastAsia="宋体" w:hAnsi="宋体" w:cs="宋体"/>
                <w:b w:val="0"/>
                <w:i w:val="0"/>
                <w:color w:val="000000"/>
                <w:sz w:val="14"/>
              </w:rPr>
              <w:t xml:space="preserve">  被装购置费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31099</w:t>
            </w:r>
          </w:p>
        </w:tc>
        <w:tc>
          <w:tcPr>
            <w:tcW w:w="2980" w:type="dxa"/>
            <w:tcBorders/>
            <w:vAlign w:val="center"/>
          </w:tcPr>
          <w:p>
            <w:pPr>
              <w:snapToGrid w:val="0"/>
              <w:jc w:val="left"/>
            </w:pPr>
            <w:r>
              <w:rPr>
                <w:rFonts w:ascii="宋体" w:eastAsia="宋体" w:hAnsi="宋体" w:cs="宋体"/>
                <w:b w:val="0"/>
                <w:i w:val="0"/>
                <w:color w:val="000000"/>
                <w:sz w:val="14"/>
              </w:rPr>
              <w:t xml:space="preserve">  其他资本性支出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30305</w:t>
            </w:r>
          </w:p>
        </w:tc>
        <w:tc>
          <w:tcPr>
            <w:tcW w:w="2340" w:type="dxa"/>
            <w:tcBorders/>
            <w:vAlign w:val="center"/>
          </w:tcPr>
          <w:p>
            <w:pPr>
              <w:snapToGrid w:val="0"/>
              <w:jc w:val="left"/>
            </w:pPr>
            <w:r>
              <w:rPr>
                <w:rFonts w:ascii="宋体" w:eastAsia="宋体" w:hAnsi="宋体" w:cs="宋体"/>
                <w:b w:val="0"/>
                <w:i w:val="0"/>
                <w:color w:val="000000"/>
                <w:sz w:val="14"/>
              </w:rPr>
              <w:t xml:space="preserve">  生活补助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30225</w:t>
            </w:r>
          </w:p>
        </w:tc>
        <w:tc>
          <w:tcPr>
            <w:tcW w:w="2340" w:type="dxa"/>
            <w:tcBorders/>
            <w:vAlign w:val="center"/>
          </w:tcPr>
          <w:p>
            <w:pPr>
              <w:snapToGrid w:val="0"/>
              <w:jc w:val="left"/>
            </w:pPr>
            <w:r>
              <w:rPr>
                <w:rFonts w:ascii="宋体" w:eastAsia="宋体" w:hAnsi="宋体" w:cs="宋体"/>
                <w:b w:val="0"/>
                <w:i w:val="0"/>
                <w:color w:val="000000"/>
                <w:sz w:val="14"/>
              </w:rPr>
              <w:t xml:space="preserve">  专用燃料费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312</w:t>
            </w:r>
          </w:p>
        </w:tc>
        <w:tc>
          <w:tcPr>
            <w:tcW w:w="2980" w:type="dxa"/>
            <w:tcBorders/>
            <w:vAlign w:val="center"/>
          </w:tcPr>
          <w:p>
            <w:pPr>
              <w:snapToGrid w:val="0"/>
              <w:jc w:val="left"/>
            </w:pPr>
            <w:r>
              <w:rPr>
                <w:rFonts w:ascii="宋体" w:eastAsia="宋体" w:hAnsi="宋体" w:cs="宋体"/>
                <w:b/>
                <w:i w:val="0"/>
                <w:color w:val="000000"/>
                <w:sz w:val="14"/>
              </w:rPr>
              <w:t xml:space="preserve">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30306</w:t>
            </w:r>
          </w:p>
        </w:tc>
        <w:tc>
          <w:tcPr>
            <w:tcW w:w="2340" w:type="dxa"/>
            <w:tcBorders/>
            <w:vAlign w:val="center"/>
          </w:tcPr>
          <w:p>
            <w:pPr>
              <w:snapToGrid w:val="0"/>
              <w:jc w:val="left"/>
            </w:pPr>
            <w:r>
              <w:rPr>
                <w:rFonts w:ascii="宋体" w:eastAsia="宋体" w:hAnsi="宋体" w:cs="宋体"/>
                <w:b w:val="0"/>
                <w:i w:val="0"/>
                <w:color w:val="000000"/>
                <w:sz w:val="14"/>
              </w:rPr>
              <w:t xml:space="preserve">  救济费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30226</w:t>
            </w:r>
          </w:p>
        </w:tc>
        <w:tc>
          <w:tcPr>
            <w:tcW w:w="2340" w:type="dxa"/>
            <w:tcBorders/>
            <w:vAlign w:val="center"/>
          </w:tcPr>
          <w:p>
            <w:pPr>
              <w:snapToGrid w:val="0"/>
              <w:jc w:val="left"/>
            </w:pPr>
            <w:r>
              <w:rPr>
                <w:rFonts w:ascii="宋体" w:eastAsia="宋体" w:hAnsi="宋体" w:cs="宋体"/>
                <w:b w:val="0"/>
                <w:i w:val="0"/>
                <w:color w:val="000000"/>
                <w:sz w:val="14"/>
              </w:rPr>
              <w:t xml:space="preserve">  劳务费</w:t>
            </w:r>
          </w:p>
        </w:tc>
        <w:tc>
          <w:tcPr>
            <w:tcW w:w="1220" w:type="dxa"/>
            <w:tcBorders/>
            <w:vAlign w:val="center"/>
          </w:tcPr>
          <w:p>
            <w:pPr>
              <w:snapToGrid w:val="0"/>
              <w:jc w:val="right"/>
            </w:pPr>
            <w:r>
              <w:rPr>
                <w:rFonts w:ascii="宋体" w:eastAsia="宋体" w:hAnsi="宋体" w:cs="宋体"/>
                <w:b w:val="0"/>
                <w:i w:val="0"/>
                <w:color w:val="000000"/>
                <w:sz w:val="14"/>
              </w:rPr>
              <w:t xml:space="preserve">63,215.05</w:t>
            </w:r>
          </w:p>
        </w:tc>
        <w:tc>
          <w:tcPr>
            <w:tcW w:w="640" w:type="dxa"/>
            <w:tcBorders/>
            <w:vAlign w:val="center"/>
          </w:tcPr>
          <w:p>
            <w:pPr>
              <w:snapToGrid w:val="0"/>
              <w:jc w:val="left"/>
            </w:pPr>
            <w:r>
              <w:rPr>
                <w:rFonts w:ascii="宋体" w:eastAsia="宋体" w:hAnsi="宋体" w:cs="宋体"/>
                <w:b w:val="0"/>
                <w:i w:val="0"/>
                <w:color w:val="000000"/>
                <w:sz w:val="14"/>
              </w:rPr>
              <w:t xml:space="preserve">31201</w:t>
            </w:r>
          </w:p>
        </w:tc>
        <w:tc>
          <w:tcPr>
            <w:tcW w:w="2980" w:type="dxa"/>
            <w:tcBorders/>
            <w:vAlign w:val="center"/>
          </w:tcPr>
          <w:p>
            <w:pPr>
              <w:snapToGrid w:val="0"/>
              <w:jc w:val="left"/>
            </w:pPr>
            <w:r>
              <w:rPr>
                <w:rFonts w:ascii="宋体" w:eastAsia="宋体" w:hAnsi="宋体" w:cs="宋体"/>
                <w:b w:val="0"/>
                <w:i w:val="0"/>
                <w:color w:val="000000"/>
                <w:sz w:val="14"/>
              </w:rPr>
              <w:t xml:space="preserve">  资本金注入</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30307</w:t>
            </w:r>
          </w:p>
        </w:tc>
        <w:tc>
          <w:tcPr>
            <w:tcW w:w="2340" w:type="dxa"/>
            <w:tcBorders/>
            <w:vAlign w:val="center"/>
          </w:tcPr>
          <w:p>
            <w:pPr>
              <w:snapToGrid w:val="0"/>
              <w:jc w:val="left"/>
            </w:pPr>
            <w:r>
              <w:rPr>
                <w:rFonts w:ascii="宋体" w:eastAsia="宋体" w:hAnsi="宋体" w:cs="宋体"/>
                <w:b w:val="0"/>
                <w:i w:val="0"/>
                <w:color w:val="000000"/>
                <w:sz w:val="14"/>
              </w:rPr>
              <w:t xml:space="preserve">  医疗费补助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30227</w:t>
            </w:r>
          </w:p>
        </w:tc>
        <w:tc>
          <w:tcPr>
            <w:tcW w:w="2340" w:type="dxa"/>
            <w:tcBorders/>
            <w:vAlign w:val="center"/>
          </w:tcPr>
          <w:p>
            <w:pPr>
              <w:snapToGrid w:val="0"/>
              <w:jc w:val="left"/>
            </w:pPr>
            <w:r>
              <w:rPr>
                <w:rFonts w:ascii="宋体" w:eastAsia="宋体" w:hAnsi="宋体" w:cs="宋体"/>
                <w:b w:val="0"/>
                <w:i w:val="0"/>
                <w:color w:val="000000"/>
                <w:sz w:val="14"/>
              </w:rPr>
              <w:t xml:space="preserve">  委托业务费</w:t>
            </w:r>
          </w:p>
        </w:tc>
        <w:tc>
          <w:tcPr>
            <w:tcW w:w="1220" w:type="dxa"/>
            <w:tcBorders/>
            <w:vAlign w:val="center"/>
          </w:tcPr>
          <w:p>
            <w:pPr>
              <w:snapToGrid w:val="0"/>
              <w:jc w:val="right"/>
            </w:pPr>
            <w:r>
              <w:rPr>
                <w:rFonts w:ascii="宋体" w:eastAsia="宋体" w:hAnsi="宋体" w:cs="宋体"/>
                <w:b w:val="0"/>
                <w:i w:val="0"/>
                <w:color w:val="000000"/>
                <w:sz w:val="14"/>
              </w:rPr>
              <w:t xml:space="preserve">20,000.00</w:t>
            </w:r>
          </w:p>
        </w:tc>
        <w:tc>
          <w:tcPr>
            <w:tcW w:w="640" w:type="dxa"/>
            <w:tcBorders/>
            <w:vAlign w:val="center"/>
          </w:tcPr>
          <w:p>
            <w:pPr>
              <w:snapToGrid w:val="0"/>
              <w:jc w:val="left"/>
            </w:pPr>
            <w:r>
              <w:rPr>
                <w:rFonts w:ascii="宋体" w:eastAsia="宋体" w:hAnsi="宋体" w:cs="宋体"/>
                <w:b w:val="0"/>
                <w:i w:val="0"/>
                <w:color w:val="000000"/>
                <w:sz w:val="14"/>
              </w:rPr>
              <w:t xml:space="preserve">31203</w:t>
            </w:r>
          </w:p>
        </w:tc>
        <w:tc>
          <w:tcPr>
            <w:tcW w:w="2980" w:type="dxa"/>
            <w:tcBorders/>
            <w:vAlign w:val="center"/>
          </w:tcPr>
          <w:p>
            <w:pPr>
              <w:snapToGrid w:val="0"/>
              <w:jc w:val="left"/>
            </w:pPr>
            <w:r>
              <w:rPr>
                <w:rFonts w:ascii="宋体" w:eastAsia="宋体" w:hAnsi="宋体" w:cs="宋体"/>
                <w:b w:val="0"/>
                <w:i w:val="0"/>
                <w:color w:val="000000"/>
                <w:sz w:val="14"/>
              </w:rPr>
              <w:t xml:space="preserve">  政府投资基金股权投资</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30308</w:t>
            </w:r>
          </w:p>
        </w:tc>
        <w:tc>
          <w:tcPr>
            <w:tcW w:w="2340" w:type="dxa"/>
            <w:tcBorders/>
            <w:vAlign w:val="center"/>
          </w:tcPr>
          <w:p>
            <w:pPr>
              <w:snapToGrid w:val="0"/>
              <w:jc w:val="left"/>
            </w:pPr>
            <w:r>
              <w:rPr>
                <w:rFonts w:ascii="宋体" w:eastAsia="宋体" w:hAnsi="宋体" w:cs="宋体"/>
                <w:b w:val="0"/>
                <w:i w:val="0"/>
                <w:color w:val="000000"/>
                <w:sz w:val="14"/>
              </w:rPr>
              <w:t xml:space="preserve">  助学金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30228</w:t>
            </w:r>
          </w:p>
        </w:tc>
        <w:tc>
          <w:tcPr>
            <w:tcW w:w="2340" w:type="dxa"/>
            <w:tcBorders/>
            <w:vAlign w:val="center"/>
          </w:tcPr>
          <w:p>
            <w:pPr>
              <w:snapToGrid w:val="0"/>
              <w:jc w:val="left"/>
            </w:pPr>
            <w:r>
              <w:rPr>
                <w:rFonts w:ascii="宋体" w:eastAsia="宋体" w:hAnsi="宋体" w:cs="宋体"/>
                <w:b w:val="0"/>
                <w:i w:val="0"/>
                <w:color w:val="000000"/>
                <w:sz w:val="14"/>
              </w:rPr>
              <w:t xml:space="preserve">  工会经费</w:t>
            </w:r>
          </w:p>
        </w:tc>
        <w:tc>
          <w:tcPr>
            <w:tcW w:w="1220" w:type="dxa"/>
            <w:tcBorders/>
            <w:vAlign w:val="center"/>
          </w:tcPr>
          <w:p>
            <w:pPr>
              <w:snapToGrid w:val="0"/>
              <w:jc w:val="right"/>
            </w:pPr>
            <w:r>
              <w:rPr>
                <w:rFonts w:ascii="宋体" w:eastAsia="宋体" w:hAnsi="宋体" w:cs="宋体"/>
                <w:b w:val="0"/>
                <w:i w:val="0"/>
                <w:color w:val="000000"/>
                <w:sz w:val="14"/>
              </w:rPr>
              <w:t xml:space="preserve">14,000.00</w:t>
            </w:r>
          </w:p>
        </w:tc>
        <w:tc>
          <w:tcPr>
            <w:tcW w:w="640" w:type="dxa"/>
            <w:tcBorders/>
            <w:vAlign w:val="center"/>
          </w:tcPr>
          <w:p>
            <w:pPr>
              <w:snapToGrid w:val="0"/>
              <w:jc w:val="left"/>
            </w:pPr>
            <w:r>
              <w:rPr>
                <w:rFonts w:ascii="宋体" w:eastAsia="宋体" w:hAnsi="宋体" w:cs="宋体"/>
                <w:b w:val="0"/>
                <w:i w:val="0"/>
                <w:color w:val="000000"/>
                <w:sz w:val="14"/>
              </w:rPr>
              <w:t xml:space="preserve">31204</w:t>
            </w:r>
          </w:p>
        </w:tc>
        <w:tc>
          <w:tcPr>
            <w:tcW w:w="2980" w:type="dxa"/>
            <w:tcBorders/>
            <w:vAlign w:val="center"/>
          </w:tcPr>
          <w:p>
            <w:pPr>
              <w:snapToGrid w:val="0"/>
              <w:jc w:val="left"/>
            </w:pPr>
            <w:r>
              <w:rPr>
                <w:rFonts w:ascii="宋体" w:eastAsia="宋体" w:hAnsi="宋体" w:cs="宋体"/>
                <w:b w:val="0"/>
                <w:i w:val="0"/>
                <w:color w:val="000000"/>
                <w:sz w:val="14"/>
              </w:rPr>
              <w:t xml:space="preserve">  费用补贴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30309</w:t>
            </w:r>
          </w:p>
        </w:tc>
        <w:tc>
          <w:tcPr>
            <w:tcW w:w="2340" w:type="dxa"/>
            <w:tcBorders/>
            <w:vAlign w:val="center"/>
          </w:tcPr>
          <w:p>
            <w:pPr>
              <w:snapToGrid w:val="0"/>
              <w:jc w:val="left"/>
            </w:pPr>
            <w:r>
              <w:rPr>
                <w:rFonts w:ascii="宋体" w:eastAsia="宋体" w:hAnsi="宋体" w:cs="宋体"/>
                <w:b w:val="0"/>
                <w:i w:val="0"/>
                <w:color w:val="000000"/>
                <w:sz w:val="14"/>
              </w:rPr>
              <w:t xml:space="preserve">  奖励金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30229</w:t>
            </w:r>
          </w:p>
        </w:tc>
        <w:tc>
          <w:tcPr>
            <w:tcW w:w="2340" w:type="dxa"/>
            <w:tcBorders/>
            <w:vAlign w:val="center"/>
          </w:tcPr>
          <w:p>
            <w:pPr>
              <w:snapToGrid w:val="0"/>
              <w:jc w:val="left"/>
            </w:pPr>
            <w:r>
              <w:rPr>
                <w:rFonts w:ascii="宋体" w:eastAsia="宋体" w:hAnsi="宋体" w:cs="宋体"/>
                <w:b w:val="0"/>
                <w:i w:val="0"/>
                <w:color w:val="000000"/>
                <w:sz w:val="14"/>
              </w:rPr>
              <w:t xml:space="preserve">  福利费</w:t>
            </w:r>
          </w:p>
        </w:tc>
        <w:tc>
          <w:tcPr>
            <w:tcW w:w="1220" w:type="dxa"/>
            <w:tcBorders/>
            <w:vAlign w:val="center"/>
          </w:tcPr>
          <w:p>
            <w:pPr>
              <w:snapToGrid w:val="0"/>
              <w:jc w:val="right"/>
            </w:pPr>
            <w:r>
              <w:rPr>
                <w:rFonts w:ascii="宋体" w:eastAsia="宋体" w:hAnsi="宋体" w:cs="宋体"/>
                <w:b w:val="0"/>
                <w:i w:val="0"/>
                <w:color w:val="000000"/>
                <w:sz w:val="14"/>
              </w:rPr>
              <w:t xml:space="preserve">1,600.00</w:t>
            </w:r>
          </w:p>
        </w:tc>
        <w:tc>
          <w:tcPr>
            <w:tcW w:w="640" w:type="dxa"/>
            <w:tcBorders/>
            <w:vAlign w:val="center"/>
          </w:tcPr>
          <w:p>
            <w:pPr>
              <w:snapToGrid w:val="0"/>
              <w:jc w:val="left"/>
            </w:pPr>
            <w:r>
              <w:rPr>
                <w:rFonts w:ascii="宋体" w:eastAsia="宋体" w:hAnsi="宋体" w:cs="宋体"/>
                <w:b w:val="0"/>
                <w:i w:val="0"/>
                <w:color w:val="000000"/>
                <w:sz w:val="14"/>
              </w:rPr>
              <w:t xml:space="preserve">31205</w:t>
            </w:r>
          </w:p>
        </w:tc>
        <w:tc>
          <w:tcPr>
            <w:tcW w:w="2980" w:type="dxa"/>
            <w:tcBorders/>
            <w:vAlign w:val="center"/>
          </w:tcPr>
          <w:p>
            <w:pPr>
              <w:snapToGrid w:val="0"/>
              <w:jc w:val="left"/>
            </w:pPr>
            <w:r>
              <w:rPr>
                <w:rFonts w:ascii="宋体" w:eastAsia="宋体" w:hAnsi="宋体" w:cs="宋体"/>
                <w:b w:val="0"/>
                <w:i w:val="0"/>
                <w:color w:val="000000"/>
                <w:sz w:val="14"/>
              </w:rPr>
              <w:t xml:space="preserve">  利息补贴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30310</w:t>
            </w:r>
          </w:p>
        </w:tc>
        <w:tc>
          <w:tcPr>
            <w:tcW w:w="2340" w:type="dxa"/>
            <w:tcBorders/>
            <w:vAlign w:val="center"/>
          </w:tcPr>
          <w:p>
            <w:pPr>
              <w:snapToGrid w:val="0"/>
              <w:jc w:val="left"/>
            </w:pPr>
            <w:r>
              <w:rPr>
                <w:rFonts w:ascii="宋体" w:eastAsia="宋体" w:hAnsi="宋体" w:cs="宋体"/>
                <w:b w:val="0"/>
                <w:i w:val="0"/>
                <w:color w:val="000000"/>
                <w:sz w:val="14"/>
              </w:rPr>
              <w:t xml:space="preserve">  个人农业生产补贴</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30231</w:t>
            </w:r>
          </w:p>
        </w:tc>
        <w:tc>
          <w:tcPr>
            <w:tcW w:w="2340" w:type="dxa"/>
            <w:tcBorders/>
            <w:vAlign w:val="center"/>
          </w:tcPr>
          <w:p>
            <w:pPr>
              <w:snapToGrid w:val="0"/>
              <w:jc w:val="left"/>
            </w:pPr>
            <w:r>
              <w:rPr>
                <w:rFonts w:ascii="宋体" w:eastAsia="宋体" w:hAnsi="宋体" w:cs="宋体"/>
                <w:b w:val="0"/>
                <w:i w:val="0"/>
                <w:color w:val="000000"/>
                <w:sz w:val="14"/>
              </w:rPr>
              <w:t xml:space="preserve">  公务用车运行维护费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31206</w:t>
            </w:r>
          </w:p>
        </w:tc>
        <w:tc>
          <w:tcPr>
            <w:tcW w:w="2980" w:type="dxa"/>
            <w:tcBorders/>
            <w:vAlign w:val="center"/>
          </w:tcPr>
          <w:p>
            <w:pPr>
              <w:snapToGrid w:val="0"/>
              <w:jc w:val="left"/>
            </w:pPr>
            <w:r>
              <w:rPr>
                <w:rFonts w:ascii="宋体" w:eastAsia="宋体" w:hAnsi="宋体" w:cs="宋体"/>
                <w:b w:val="0"/>
                <w:i w:val="0"/>
                <w:color w:val="000000"/>
                <w:sz w:val="14"/>
              </w:rPr>
              <w:t xml:space="preserve">  其他资本性补助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30311</w:t>
            </w:r>
          </w:p>
        </w:tc>
        <w:tc>
          <w:tcPr>
            <w:tcW w:w="2340" w:type="dxa"/>
            <w:tcBorders/>
            <w:vAlign w:val="center"/>
          </w:tcPr>
          <w:p>
            <w:pPr>
              <w:snapToGrid w:val="0"/>
              <w:jc w:val="left"/>
            </w:pPr>
            <w:r>
              <w:rPr>
                <w:rFonts w:ascii="宋体" w:eastAsia="宋体" w:hAnsi="宋体" w:cs="宋体"/>
                <w:b w:val="0"/>
                <w:i w:val="0"/>
                <w:color w:val="000000"/>
                <w:sz w:val="14"/>
              </w:rPr>
              <w:t xml:space="preserve">  代缴社会保险费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30239</w:t>
            </w:r>
          </w:p>
        </w:tc>
        <w:tc>
          <w:tcPr>
            <w:tcW w:w="2340" w:type="dxa"/>
            <w:tcBorders/>
            <w:vAlign w:val="center"/>
          </w:tcPr>
          <w:p>
            <w:pPr>
              <w:snapToGrid w:val="0"/>
              <w:jc w:val="left"/>
            </w:pPr>
            <w:r>
              <w:rPr>
                <w:rFonts w:ascii="宋体" w:eastAsia="宋体" w:hAnsi="宋体" w:cs="宋体"/>
                <w:b w:val="0"/>
                <w:i w:val="0"/>
                <w:color w:val="000000"/>
                <w:sz w:val="14"/>
              </w:rPr>
              <w:t xml:space="preserve">  其他交通费用</w:t>
            </w:r>
          </w:p>
        </w:tc>
        <w:tc>
          <w:tcPr>
            <w:tcW w:w="1220" w:type="dxa"/>
            <w:tcBorders/>
            <w:vAlign w:val="center"/>
          </w:tcPr>
          <w:p>
            <w:pPr>
              <w:snapToGrid w:val="0"/>
              <w:jc w:val="right"/>
            </w:pPr>
            <w:r>
              <w:rPr>
                <w:rFonts w:ascii="宋体" w:eastAsia="宋体" w:hAnsi="宋体" w:cs="宋体"/>
                <w:b w:val="0"/>
                <w:i w:val="0"/>
                <w:color w:val="000000"/>
                <w:sz w:val="14"/>
              </w:rPr>
              <w:t xml:space="preserve">61,050.00</w:t>
            </w:r>
          </w:p>
        </w:tc>
        <w:tc>
          <w:tcPr>
            <w:tcW w:w="640" w:type="dxa"/>
            <w:tcBorders/>
            <w:vAlign w:val="center"/>
          </w:tcPr>
          <w:p>
            <w:pPr>
              <w:snapToGrid w:val="0"/>
              <w:jc w:val="left"/>
            </w:pPr>
            <w:r>
              <w:rPr>
                <w:rFonts w:ascii="宋体" w:eastAsia="宋体" w:hAnsi="宋体" w:cs="宋体"/>
                <w:b w:val="0"/>
                <w:i w:val="0"/>
                <w:color w:val="000000"/>
                <w:sz w:val="14"/>
              </w:rPr>
              <w:t xml:space="preserve">31299</w:t>
            </w:r>
          </w:p>
        </w:tc>
        <w:tc>
          <w:tcPr>
            <w:tcW w:w="2980" w:type="dxa"/>
            <w:tcBorders/>
            <w:vAlign w:val="center"/>
          </w:tcPr>
          <w:p>
            <w:pPr>
              <w:snapToGrid w:val="0"/>
              <w:jc w:val="left"/>
            </w:pPr>
            <w:r>
              <w:rPr>
                <w:rFonts w:ascii="宋体" w:eastAsia="宋体" w:hAnsi="宋体" w:cs="宋体"/>
                <w:b w:val="0"/>
                <w:i w:val="0"/>
                <w:color w:val="000000"/>
                <w:sz w:val="14"/>
              </w:rPr>
              <w:t xml:space="preserve">  其他对企业补助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30399</w:t>
            </w:r>
          </w:p>
        </w:tc>
        <w:tc>
          <w:tcPr>
            <w:tcW w:w="2340" w:type="dxa"/>
            <w:tcBorders/>
            <w:vAlign w:val="center"/>
          </w:tcPr>
          <w:p>
            <w:pPr>
              <w:snapToGrid w:val="0"/>
              <w:jc w:val="left"/>
            </w:pPr>
            <w:r>
              <w:rPr>
                <w:rFonts w:ascii="宋体" w:eastAsia="宋体" w:hAnsi="宋体" w:cs="宋体"/>
                <w:b w:val="0"/>
                <w:i w:val="0"/>
                <w:color w:val="000000"/>
                <w:sz w:val="14"/>
              </w:rPr>
              <w:t xml:space="preserve">  其他对个人和家庭的补助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30240</w:t>
            </w:r>
          </w:p>
        </w:tc>
        <w:tc>
          <w:tcPr>
            <w:tcW w:w="2340" w:type="dxa"/>
            <w:tcBorders/>
            <w:vAlign w:val="center"/>
          </w:tcPr>
          <w:p>
            <w:pPr>
              <w:snapToGrid w:val="0"/>
              <w:jc w:val="left"/>
            </w:pPr>
            <w:r>
              <w:rPr>
                <w:rFonts w:ascii="宋体" w:eastAsia="宋体" w:hAnsi="宋体" w:cs="宋体"/>
                <w:b w:val="0"/>
                <w:i w:val="0"/>
                <w:color w:val="000000"/>
                <w:sz w:val="14"/>
              </w:rPr>
              <w:t xml:space="preserve">  税金及附加费用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399</w:t>
            </w:r>
          </w:p>
        </w:tc>
        <w:tc>
          <w:tcPr>
            <w:tcW w:w="2980" w:type="dxa"/>
            <w:tcBorders/>
            <w:vAlign w:val="center"/>
          </w:tcPr>
          <w:p>
            <w:pPr>
              <w:snapToGrid w:val="0"/>
              <w:jc w:val="left"/>
            </w:pPr>
            <w:r>
              <w:rPr>
                <w:rFonts w:ascii="宋体" w:eastAsia="宋体" w:hAnsi="宋体" w:cs="宋体"/>
                <w:b/>
                <w:i w:val="0"/>
                <w:color w:val="000000"/>
                <w:sz w:val="14"/>
              </w:rPr>
              <w:t xml:space="preserve">其他支出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30299</w:t>
            </w:r>
          </w:p>
        </w:tc>
        <w:tc>
          <w:tcPr>
            <w:tcW w:w="2340" w:type="dxa"/>
            <w:tcBorders/>
            <w:vAlign w:val="center"/>
          </w:tcPr>
          <w:p>
            <w:pPr>
              <w:snapToGrid w:val="0"/>
              <w:jc w:val="left"/>
            </w:pPr>
            <w:r>
              <w:rPr>
                <w:rFonts w:ascii="宋体" w:eastAsia="宋体" w:hAnsi="宋体" w:cs="宋体"/>
                <w:b w:val="0"/>
                <w:i w:val="0"/>
                <w:color w:val="000000"/>
                <w:sz w:val="14"/>
              </w:rPr>
              <w:t xml:space="preserve">  其他商品和服务支出</w:t>
            </w:r>
          </w:p>
        </w:tc>
        <w:tc>
          <w:tcPr>
            <w:tcW w:w="1220" w:type="dxa"/>
            <w:tcBorders/>
            <w:vAlign w:val="center"/>
          </w:tcPr>
          <w:p>
            <w:pPr>
              <w:snapToGrid w:val="0"/>
              <w:jc w:val="right"/>
            </w:pPr>
            <w:r>
              <w:rPr>
                <w:rFonts w:ascii="宋体" w:eastAsia="宋体" w:hAnsi="宋体" w:cs="宋体"/>
                <w:b w:val="0"/>
                <w:i w:val="0"/>
                <w:color w:val="000000"/>
                <w:sz w:val="14"/>
              </w:rPr>
              <w:t xml:space="preserve">19,141.92</w:t>
            </w:r>
          </w:p>
        </w:tc>
        <w:tc>
          <w:tcPr>
            <w:tcW w:w="640" w:type="dxa"/>
            <w:tcBorders/>
            <w:vAlign w:val="center"/>
          </w:tcPr>
          <w:p>
            <w:pPr>
              <w:snapToGrid w:val="0"/>
              <w:jc w:val="left"/>
            </w:pPr>
            <w:r>
              <w:rPr>
                <w:rFonts w:ascii="宋体" w:eastAsia="宋体" w:hAnsi="宋体" w:cs="宋体"/>
                <w:b w:val="0"/>
                <w:i w:val="0"/>
                <w:color w:val="000000"/>
                <w:sz w:val="14"/>
              </w:rPr>
              <w:t xml:space="preserve">39907</w:t>
            </w:r>
          </w:p>
        </w:tc>
        <w:tc>
          <w:tcPr>
            <w:tcW w:w="2980" w:type="dxa"/>
            <w:tcBorders/>
            <w:vAlign w:val="center"/>
          </w:tcPr>
          <w:p>
            <w:pPr>
              <w:snapToGrid w:val="0"/>
              <w:jc w:val="left"/>
            </w:pPr>
            <w:r>
              <w:rPr>
                <w:rFonts w:ascii="宋体" w:eastAsia="宋体" w:hAnsi="宋体" w:cs="宋体"/>
                <w:b w:val="0"/>
                <w:i w:val="0"/>
                <w:color w:val="000000"/>
                <w:sz w:val="14"/>
              </w:rPr>
              <w:t xml:space="preserve">  国家赔偿费用支出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307</w:t>
            </w:r>
          </w:p>
        </w:tc>
        <w:tc>
          <w:tcPr>
            <w:tcW w:w="2340" w:type="dxa"/>
            <w:tcBorders/>
            <w:vAlign w:val="center"/>
          </w:tcPr>
          <w:p>
            <w:pPr>
              <w:snapToGrid w:val="0"/>
              <w:jc w:val="left"/>
            </w:pPr>
            <w:r>
              <w:rPr>
                <w:rFonts w:ascii="宋体" w:eastAsia="宋体" w:hAnsi="宋体" w:cs="宋体"/>
                <w:b/>
                <w:i w:val="0"/>
                <w:color w:val="000000"/>
                <w:sz w:val="14"/>
              </w:rPr>
              <w:t xml:space="preserve">债务利息及费用支出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39908</w:t>
            </w:r>
          </w:p>
        </w:tc>
        <w:tc>
          <w:tcPr>
            <w:tcW w:w="2980" w:type="dxa"/>
            <w:tcBorders/>
            <w:vAlign w:val="center"/>
          </w:tcPr>
          <w:p>
            <w:pPr>
              <w:snapToGrid w:val="0"/>
              <w:jc w:val="left"/>
            </w:pPr>
            <w:r>
              <w:rPr>
                <w:rFonts w:ascii="宋体" w:eastAsia="宋体" w:hAnsi="宋体" w:cs="宋体"/>
                <w:b w:val="0"/>
                <w:i w:val="0"/>
                <w:color w:val="000000"/>
                <w:sz w:val="14"/>
              </w:rPr>
              <w:t xml:space="preserve">  对民间非营利组织和群众性自治组织补贴</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30701</w:t>
            </w:r>
          </w:p>
        </w:tc>
        <w:tc>
          <w:tcPr>
            <w:tcW w:w="2340" w:type="dxa"/>
            <w:tcBorders/>
            <w:vAlign w:val="center"/>
          </w:tcPr>
          <w:p>
            <w:pPr>
              <w:snapToGrid w:val="0"/>
              <w:jc w:val="left"/>
            </w:pPr>
            <w:r>
              <w:rPr>
                <w:rFonts w:ascii="宋体" w:eastAsia="宋体" w:hAnsi="宋体" w:cs="宋体"/>
                <w:b w:val="0"/>
                <w:i w:val="0"/>
                <w:color w:val="000000"/>
                <w:sz w:val="14"/>
              </w:rPr>
              <w:t xml:space="preserve">  国内债务付息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39909</w:t>
            </w:r>
          </w:p>
        </w:tc>
        <w:tc>
          <w:tcPr>
            <w:tcW w:w="2980" w:type="dxa"/>
            <w:tcBorders/>
            <w:vAlign w:val="center"/>
          </w:tcPr>
          <w:p>
            <w:pPr>
              <w:snapToGrid w:val="0"/>
              <w:jc w:val="left"/>
            </w:pPr>
            <w:r>
              <w:rPr>
                <w:rFonts w:ascii="宋体" w:eastAsia="宋体" w:hAnsi="宋体" w:cs="宋体"/>
                <w:b w:val="0"/>
                <w:i w:val="0"/>
                <w:color w:val="000000"/>
                <w:sz w:val="14"/>
              </w:rPr>
              <w:t xml:space="preserve">  经常性赠与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30702</w:t>
            </w:r>
          </w:p>
        </w:tc>
        <w:tc>
          <w:tcPr>
            <w:tcW w:w="2340" w:type="dxa"/>
            <w:tcBorders/>
            <w:vAlign w:val="center"/>
          </w:tcPr>
          <w:p>
            <w:pPr>
              <w:snapToGrid w:val="0"/>
              <w:jc w:val="left"/>
            </w:pPr>
            <w:r>
              <w:rPr>
                <w:rFonts w:ascii="宋体" w:eastAsia="宋体" w:hAnsi="宋体" w:cs="宋体"/>
                <w:b w:val="0"/>
                <w:i w:val="0"/>
                <w:color w:val="000000"/>
                <w:sz w:val="14"/>
              </w:rPr>
              <w:t xml:space="preserve">  国外债务付息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39910</w:t>
            </w:r>
          </w:p>
        </w:tc>
        <w:tc>
          <w:tcPr>
            <w:tcW w:w="2980" w:type="dxa"/>
            <w:tcBorders/>
            <w:vAlign w:val="center"/>
          </w:tcPr>
          <w:p>
            <w:pPr>
              <w:snapToGrid w:val="0"/>
              <w:jc w:val="left"/>
            </w:pPr>
            <w:r>
              <w:rPr>
                <w:rFonts w:ascii="宋体" w:eastAsia="宋体" w:hAnsi="宋体" w:cs="宋体"/>
                <w:b w:val="0"/>
                <w:i w:val="0"/>
                <w:color w:val="000000"/>
                <w:sz w:val="14"/>
              </w:rPr>
              <w:t xml:space="preserve">  资本性赠与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39999</w:t>
            </w:r>
          </w:p>
        </w:tc>
        <w:tc>
          <w:tcPr>
            <w:tcW w:w="2980" w:type="dxa"/>
            <w:tcBorders/>
            <w:vAlign w:val="center"/>
          </w:tcPr>
          <w:p>
            <w:pPr>
              <w:snapToGrid w:val="0"/>
              <w:jc w:val="left"/>
            </w:pPr>
            <w:r>
              <w:rPr>
                <w:rFonts w:ascii="宋体" w:eastAsia="宋体" w:hAnsi="宋体" w:cs="宋体"/>
                <w:b w:val="0"/>
                <w:i w:val="0"/>
                <w:color w:val="000000"/>
                <w:sz w:val="14"/>
              </w:rPr>
              <w:t xml:space="preserve">  其他支出</w:t>
            </w:r>
          </w:p>
        </w:tc>
        <w:tc>
          <w:tcPr>
            <w:tcW w:w="1218" w:type="dxa"/>
            <w:tcBorders/>
            <w:vAlign w:val="center"/>
          </w:tcPr>
          <w:p>
            <w:pPr/>
          </w:p>
        </w:tc>
      </w:tr>
      <w:tr>
        <w:trPr>
          <w:trHeight w:hRule="exact" w:val="425"/>
          <w:jc w:val="center"/>
        </w:trPr>
        <w:tc>
          <w:tcPr>
            <w:tcW w:w="2980" w:type="dxa"/>
            <w:gridSpan w:val="2"/>
            <w:tcBorders/>
            <w:vAlign w:val="center"/>
          </w:tcPr>
          <w:p>
            <w:pPr>
              <w:snapToGrid w:val="0"/>
              <w:jc w:val="center"/>
            </w:pPr>
            <w:r>
              <w:rPr>
                <w:rFonts w:ascii="宋体" w:eastAsia="宋体" w:hAnsi="宋体" w:cs="宋体"/>
                <w:b/>
                <w:i w:val="0"/>
                <w:color w:val="000000"/>
                <w:sz w:val="14"/>
              </w:rPr>
              <w:t xml:space="preserve">人员经费合计</w:t>
            </w:r>
          </w:p>
        </w:tc>
        <w:tc>
          <w:tcPr>
            <w:tcW w:w="1220" w:type="dxa"/>
            <w:tcBorders/>
            <w:vAlign w:val="center"/>
          </w:tcPr>
          <w:p>
            <w:pPr>
              <w:snapToGrid w:val="0"/>
              <w:jc w:val="right"/>
            </w:pPr>
            <w:r>
              <w:rPr>
                <w:rFonts w:ascii="宋体" w:eastAsia="宋体" w:hAnsi="宋体" w:cs="宋体"/>
                <w:b w:val="0"/>
                <w:i w:val="0"/>
                <w:color w:val="000000"/>
                <w:sz w:val="14"/>
              </w:rPr>
              <w:t xml:space="preserve">1,912,921.22</w:t>
            </w:r>
          </w:p>
        </w:tc>
        <w:tc>
          <w:tcPr>
            <w:tcW w:w="7820" w:type="dxa"/>
            <w:gridSpan w:val="5"/>
            <w:tcBorders/>
            <w:vAlign w:val="center"/>
          </w:tcPr>
          <w:p>
            <w:pPr>
              <w:snapToGrid w:val="0"/>
              <w:jc w:val="center"/>
            </w:pPr>
            <w:r>
              <w:rPr>
                <w:rFonts w:ascii="宋体" w:eastAsia="宋体" w:hAnsi="宋体" w:cs="宋体"/>
                <w:b/>
                <w:i w:val="0"/>
                <w:color w:val="000000"/>
                <w:sz w:val="14"/>
              </w:rPr>
              <w:t xml:space="preserve">公用经费合计</w:t>
            </w:r>
          </w:p>
        </w:tc>
        <w:tc>
          <w:tcPr>
            <w:tcW w:w="1218" w:type="dxa"/>
            <w:tcBorders/>
            <w:vAlign w:val="center"/>
          </w:tcPr>
          <w:p>
            <w:pPr>
              <w:snapToGrid w:val="0"/>
              <w:jc w:val="right"/>
            </w:pPr>
            <w:r>
              <w:rPr>
                <w:rFonts w:ascii="宋体" w:eastAsia="宋体" w:hAnsi="宋体" w:cs="宋体"/>
                <w:b w:val="0"/>
                <w:i w:val="0"/>
                <w:color w:val="000000"/>
                <w:sz w:val="14"/>
              </w:rPr>
              <w:t xml:space="preserve">186,200.00</w:t>
            </w:r>
          </w:p>
        </w:tc>
      </w:tr>
      <w:tr>
        <w:trPr>
          <w:trHeight w:hRule="exact" w:val="379"/>
          <w:jc w:val="center"/>
        </w:trPr>
        <w:tc>
          <w:tcPr>
            <w:tcW w:w="13238" w:type="dxa"/>
            <w:gridSpan w:val="9"/>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注：本表反映本年度一般公共预算财政拨款基本支出明细情况。</w:t>
            </w:r>
          </w:p>
        </w:tc>
      </w:tr>
    </w:tbl>
    <w:p>
      <w:pPr>
        <w:pStyle w:val="Heading2"/>
        <w:spacing w:before="0" w:after="0" w:line="800" w:lineRule="exact"/>
        <w:ind w:firstLine="600" w:firstLineChars="200"/>
        <w:rPr>
          <w:rFonts w:ascii="黑体" w:eastAsia="黑体" w:hAnsi="黑体"/>
          <w:bCs w:val="0"/>
          <w:sz w:val="30"/>
          <w:szCs w:val="30"/>
        </w:rPr>
      </w:pPr>
      <w:r>
        <w:br w:type="page"/>
      </w:r>
      <w:bookmarkStart w:id="26" w:name="_Toc1059543692"/>
      <w:bookmarkStart w:id="27" w:name="_Toc1972277765"/>
      <w:bookmarkStart w:id="28" w:name="_Toc2050619938"/>
      <w:bookmarkStart w:id="29" w:name="_Toc1186085211"/>
      <w:r>
        <w:rPr>
          <w:rFonts w:ascii="黑体" w:eastAsia="黑体" w:hAnsi="黑体" w:hint="eastAsia"/>
          <w:sz w:val="30"/>
          <w:szCs w:val="30"/>
        </w:rPr>
        <w:t xml:space="preserve">八、《政府性基金预算财政拨款收入支出决算表》</w:t>
      </w:r>
      <w:bookmarkEnd w:id="26"/>
      <w:bookmarkEnd w:id="27"/>
      <w:bookmarkEnd w:id="28"/>
      <w:bookmarkEnd w:id="2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单位：天津市重大项目投资事务中心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小计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注：本表反映本年度政府性基金预算财政拨款收入、支出及结转和结余情况。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天津市重大项目投资事务中心2024年度政府性基金预算财政拨款收入支出决算表为空表。</w:t>
      </w:r>
      <w:bookmarkStart w:id="30" w:name="_Toc816430520"/>
      <w:bookmarkStart w:id="31" w:name="_Toc1951730910"/>
      <w:bookmarkStart w:id="32" w:name="_Toc1662304910"/>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sz w:val="30"/>
          <w:szCs w:val="30"/>
        </w:rPr>
      </w:pPr>
      <w:bookmarkStart w:id="33" w:name="_Toc1590929823"/>
      <w:r>
        <w:rPr>
          <w:rFonts w:ascii="黑体" w:eastAsia="黑体" w:hAnsi="黑体" w:hint="eastAsia"/>
          <w:sz w:val="30"/>
          <w:szCs w:val="30"/>
        </w:rPr>
        <w:t xml:space="preserve">九、《国有资本经营预算财政拨款收入支出决算表》</w:t>
      </w:r>
      <w:bookmarkEnd w:id="30"/>
      <w:bookmarkEnd w:id="31"/>
      <w:bookmarkEnd w:id="32"/>
      <w:bookmarkEnd w:id="3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单位：天津市重大项目投资事务中心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合计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注：本表反映本年度国有资本经营预算财政拨款收入、支出及结转和结余情况。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天津市重大项目投资事务中心2024年国有资本经营预算财政拨款收入支出决算表为空表。</w:t>
      </w:r>
      <w:bookmarkStart w:id="34" w:name="_Toc2076180092"/>
      <w:bookmarkStart w:id="35" w:name="_Toc1743858547"/>
      <w:bookmarkStart w:id="36" w:name="_Toc1474728957"/>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Cs w:val="0"/>
          <w:sz w:val="30"/>
          <w:szCs w:val="30"/>
        </w:rPr>
      </w:pPr>
      <w:bookmarkStart w:id="37" w:name="_Toc438646364"/>
      <w:r>
        <w:rPr>
          <w:rFonts w:ascii="黑体" w:eastAsia="黑体" w:hAnsi="黑体" w:hint="eastAsia"/>
          <w:sz w:val="30"/>
          <w:szCs w:val="30"/>
        </w:rPr>
        <w:t xml:space="preserve">十、《财政拨款“三公”经费支出决算表》</w:t>
      </w:r>
      <w:bookmarkEnd w:id="34"/>
      <w:bookmarkEnd w:id="35"/>
      <w:bookmarkEnd w:id="36"/>
      <w:bookmarkEnd w:id="37"/>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单位：天津市重大项目投资事务中心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2200"/>
        <w:gridCol w:w="2200"/>
        <w:gridCol w:w="2200"/>
        <w:gridCol w:w="2200"/>
        <w:gridCol w:w="2220"/>
        <w:gridCol w:w="2218"/>
      </w:tblGrid>
      <w:tr>
        <w:trPr>
          <w:trHeight w:hRule="exact" w:val="1009"/>
          <w:jc w:val="center"/>
        </w:trPr>
        <w:tc>
          <w:tcPr>
            <w:tcW w:w="2200" w:type="dxa"/>
            <w:vMerge w:val="restart"/>
            <w:vAlign w:val="center"/>
          </w:tcPr>
          <w:p>
            <w:pPr>
              <w:snapToGrid w:val="0"/>
              <w:jc w:val="center"/>
            </w:pPr>
            <w:r>
              <w:rPr>
                <w:rFonts w:ascii="宋体" w:eastAsia="宋体" w:hAnsi="宋体" w:cs="宋体"/>
                <w:b w:val="0"/>
                <w:i w:val="0"/>
                <w:color w:val="000000"/>
                <w:sz w:val="24"/>
              </w:rPr>
              <w:t xml:space="preserve">合计</w:t>
            </w:r>
          </w:p>
        </w:tc>
        <w:tc>
          <w:tcPr>
            <w:tcW w:w="2200" w:type="dxa"/>
            <w:vMerge w:val="restart"/>
            <w:vAlign w:val="center"/>
          </w:tcPr>
          <w:p>
            <w:pPr>
              <w:snapToGrid w:val="0"/>
              <w:jc w:val="center"/>
            </w:pPr>
            <w:r>
              <w:rPr>
                <w:rFonts w:ascii="宋体" w:eastAsia="宋体" w:hAnsi="宋体" w:cs="宋体"/>
                <w:b w:val="0"/>
                <w:i w:val="0"/>
                <w:color w:val="000000"/>
                <w:sz w:val="24"/>
              </w:rPr>
              <w:t xml:space="preserve">因公出国（境）费</w:t>
            </w:r>
          </w:p>
        </w:tc>
        <w:tc>
          <w:tcPr>
            <w:tcW w:w="6620" w:type="dxa"/>
            <w:gridSpan w:val="3"/>
            <w:vAlign w:val="center"/>
          </w:tcPr>
          <w:p>
            <w:pPr>
              <w:snapToGrid w:val="0"/>
              <w:jc w:val="center"/>
            </w:pPr>
            <w:r>
              <w:rPr>
                <w:rFonts w:ascii="宋体" w:eastAsia="宋体" w:hAnsi="宋体" w:cs="宋体"/>
                <w:b w:val="0"/>
                <w:i w:val="0"/>
                <w:color w:val="000000"/>
                <w:sz w:val="24"/>
              </w:rPr>
              <w:t xml:space="preserve">公务用车购置及运行维护费</w:t>
            </w:r>
          </w:p>
        </w:tc>
        <w:tc>
          <w:tcPr>
            <w:tcW w:w="2218" w:type="dxa"/>
            <w:vMerge w:val="restart"/>
            <w:vAlign w:val="center"/>
          </w:tcPr>
          <w:p>
            <w:pPr>
              <w:snapToGrid w:val="0"/>
              <w:jc w:val="center"/>
            </w:pPr>
            <w:r>
              <w:rPr>
                <w:rFonts w:ascii="宋体" w:eastAsia="宋体" w:hAnsi="宋体" w:cs="宋体"/>
                <w:b w:val="0"/>
                <w:i w:val="0"/>
                <w:color w:val="000000"/>
                <w:sz w:val="24"/>
              </w:rPr>
              <w:t xml:space="preserve">公务接待费</w:t>
            </w:r>
          </w:p>
        </w:tc>
      </w:tr>
      <w:tr>
        <w:trPr>
          <w:trHeight w:hRule="exact" w:val="1034"/>
          <w:jc w:val="center"/>
        </w:trPr>
        <w:tc>
          <w:tcPr>
            <w:tcW w:w="2200" w:type="dxa"/>
            <w:vMerge/>
            <w:vAlign w:val="center"/>
          </w:tcPr>
          <w:p>
            <w:pPr/>
          </w:p>
        </w:tc>
        <w:tc>
          <w:tcPr>
            <w:tcW w:w="2200" w:type="dxa"/>
            <w:vMerge/>
            <w:vAlign w:val="center"/>
          </w:tcPr>
          <w:p>
            <w:pPr/>
          </w:p>
        </w:tc>
        <w:tc>
          <w:tcPr>
            <w:tcW w:w="2200" w:type="dxa"/>
            <w:vAlign w:val="center"/>
          </w:tcPr>
          <w:p>
            <w:pPr>
              <w:snapToGrid w:val="0"/>
              <w:jc w:val="center"/>
            </w:pPr>
            <w:r>
              <w:rPr>
                <w:rFonts w:ascii="宋体" w:eastAsia="宋体" w:hAnsi="宋体" w:cs="宋体"/>
                <w:b w:val="0"/>
                <w:i w:val="0"/>
                <w:color w:val="000000"/>
                <w:sz w:val="24"/>
              </w:rPr>
              <w:t xml:space="preserve">小计</w:t>
            </w:r>
          </w:p>
        </w:tc>
        <w:tc>
          <w:tcPr>
            <w:tcW w:w="2200" w:type="dxa"/>
            <w:vAlign w:val="center"/>
          </w:tcPr>
          <w:p>
            <w:pPr>
              <w:snapToGrid w:val="0"/>
              <w:jc w:val="center"/>
            </w:pPr>
            <w:r>
              <w:rPr>
                <w:rFonts w:ascii="宋体" w:eastAsia="宋体" w:hAnsi="宋体" w:cs="宋体"/>
                <w:b w:val="0"/>
                <w:i w:val="0"/>
                <w:color w:val="000000"/>
                <w:sz w:val="24"/>
              </w:rPr>
              <w:t xml:space="preserve">公务用车购置费</w:t>
            </w:r>
          </w:p>
        </w:tc>
        <w:tc>
          <w:tcPr>
            <w:tcW w:w="2220" w:type="dxa"/>
            <w:vAlign w:val="center"/>
          </w:tcPr>
          <w:p>
            <w:pPr>
              <w:snapToGrid w:val="0"/>
              <w:jc w:val="center"/>
            </w:pPr>
            <w:r>
              <w:rPr>
                <w:rFonts w:ascii="宋体" w:eastAsia="宋体" w:hAnsi="宋体" w:cs="宋体"/>
                <w:b w:val="0"/>
                <w:i w:val="0"/>
                <w:color w:val="000000"/>
                <w:sz w:val="24"/>
              </w:rPr>
              <w:t xml:space="preserve">公务用车运行维护费</w:t>
            </w:r>
          </w:p>
        </w:tc>
        <w:tc>
          <w:tcPr>
            <w:tcW w:w="2218" w:type="dxa"/>
            <w:vMerge/>
            <w:vAlign w:val="center"/>
          </w:tcPr>
          <w:p>
            <w:pPr/>
          </w:p>
        </w:tc>
      </w:tr>
      <w:tr>
        <w:trPr>
          <w:trHeight w:hRule="exact" w:val="934"/>
          <w:jc w:val="center"/>
        </w:trPr>
        <w:tc>
          <w:tcPr>
            <w:tcW w:w="2200" w:type="dxa"/>
            <w:tcBorders/>
            <w:vAlign w:val="center"/>
          </w:tcPr>
          <w:p>
            <w:pPr/>
          </w:p>
        </w:tc>
        <w:tc>
          <w:tcPr>
            <w:tcW w:w="2200" w:type="dxa"/>
            <w:tcBorders/>
            <w:vAlign w:val="center"/>
          </w:tcPr>
          <w:p>
            <w:pPr/>
          </w:p>
        </w:tc>
        <w:tc>
          <w:tcPr>
            <w:tcW w:w="2200" w:type="dxa"/>
            <w:tcBorders/>
            <w:vAlign w:val="center"/>
          </w:tcPr>
          <w:p>
            <w:pPr/>
          </w:p>
        </w:tc>
        <w:tc>
          <w:tcPr>
            <w:tcW w:w="2200" w:type="dxa"/>
            <w:tcBorders/>
            <w:vAlign w:val="center"/>
          </w:tcPr>
          <w:p>
            <w:pPr/>
          </w:p>
        </w:tc>
        <w:tc>
          <w:tcPr>
            <w:tcW w:w="2220" w:type="dxa"/>
            <w:tcBorders/>
            <w:vAlign w:val="center"/>
          </w:tcPr>
          <w:p>
            <w:pPr/>
          </w:p>
        </w:tc>
        <w:tc>
          <w:tcPr>
            <w:tcW w:w="2218" w:type="dxa"/>
            <w:tcBorders/>
            <w:vAlign w:val="center"/>
          </w:tcPr>
          <w:p>
            <w:pPr/>
          </w:p>
        </w:tc>
      </w:tr>
      <w:tr>
        <w:trPr>
          <w:trHeight w:hRule="exact" w:val="959"/>
          <w:jc w:val="center"/>
        </w:trPr>
        <w:tc>
          <w:tcPr>
            <w:tcW w:w="13238" w:type="dxa"/>
            <w:gridSpan w:val="6"/>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4"/>
              </w:rPr>
              <w:t xml:space="preserve">注：本表反映本年度“三公”经费支出决算情况。其中决算数是包括当年财政拨款和以前年度结转资金安排的实际支出。</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天津市重大项目投资事务中心2024年财政拨款“三公”经费支出决算表为空表。</w:t>
      </w:r>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bookmarkStart w:id="38" w:name="_Toc1660810272"/>
    </w:p>
    <w:p>
      <w:pPr>
        <w:pStyle w:val="Heading2"/>
        <w:spacing w:before="0" w:after="0" w:line="800" w:lineRule="exact"/>
        <w:ind w:firstLine="600" w:firstLineChars="200"/>
        <w:rPr>
          <w:rFonts w:ascii="黑体" w:eastAsia="黑体" w:hAnsi="黑体"/>
          <w:sz w:val="30"/>
          <w:szCs w:val="30"/>
        </w:rPr>
      </w:pPr>
      <w:bookmarkStart w:id="39" w:name="_Toc18079597"/>
      <w:bookmarkStart w:id="40" w:name="_Toc173785173"/>
      <w:bookmarkStart w:id="41" w:name="_Toc2044509788"/>
      <w:r>
        <w:rPr>
          <w:rFonts w:ascii="黑体" w:eastAsia="黑体" w:hAnsi="黑体" w:hint="eastAsia"/>
          <w:sz w:val="30"/>
          <w:szCs w:val="30"/>
        </w:rPr>
        <w:t xml:space="preserve">十一、《项目支出决算表》</w:t>
      </w:r>
      <w:bookmarkEnd w:id="39"/>
      <w:bookmarkEnd w:id="40"/>
      <w:bookmarkEnd w:id="4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单位：天津市重大项目投资事务中心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60"/>
        <w:gridCol w:w="5240"/>
        <w:gridCol w:w="1160"/>
        <w:gridCol w:w="1240"/>
        <w:gridCol w:w="1240"/>
        <w:gridCol w:w="1240"/>
        <w:gridCol w:w="1240"/>
        <w:gridCol w:w="1218"/>
      </w:tblGrid>
      <w:tr>
        <w:trPr>
          <w:trHeight w:hRule="exact" w:val="308"/>
          <w:jc w:val="center"/>
        </w:trPr>
        <w:tc>
          <w:tcPr>
            <w:tcW w:w="5900" w:type="dxa"/>
            <w:gridSpan w:val="2"/>
            <w:vAlign w:val="center"/>
          </w:tcPr>
          <w:p>
            <w:pPr>
              <w:snapToGrid w:val="0"/>
              <w:jc w:val="center"/>
            </w:pPr>
            <w:r>
              <w:rPr>
                <w:rFonts w:ascii="宋体" w:eastAsia="宋体" w:hAnsi="宋体" w:cs="宋体"/>
                <w:b w:val="0"/>
                <w:i w:val="0"/>
                <w:color w:val="000000"/>
                <w:sz w:val="14"/>
              </w:rPr>
              <w:t xml:space="preserve">项目</w:t>
            </w:r>
          </w:p>
        </w:tc>
        <w:tc>
          <w:tcPr>
            <w:tcW w:w="7338" w:type="dxa"/>
            <w:gridSpan w:val="6"/>
            <w:vAlign w:val="center"/>
          </w:tcPr>
          <w:p>
            <w:pPr>
              <w:snapToGrid w:val="0"/>
              <w:jc w:val="center"/>
            </w:pPr>
            <w:r>
              <w:rPr>
                <w:rFonts w:ascii="宋体" w:eastAsia="宋体" w:hAnsi="宋体" w:cs="宋体"/>
                <w:b w:val="0"/>
                <w:i w:val="0"/>
                <w:color w:val="000000"/>
                <w:sz w:val="14"/>
              </w:rPr>
              <w:t xml:space="preserve">本年支出</w:t>
            </w:r>
          </w:p>
        </w:tc>
      </w:tr>
      <w:tr>
        <w:trPr>
          <w:trHeight w:hRule="exact" w:val="308"/>
          <w:jc w:val="center"/>
        </w:trPr>
        <w:tc>
          <w:tcPr>
            <w:tcW w:w="660" w:type="dxa"/>
            <w:vMerge w:val="restart"/>
            <w:vAlign w:val="center"/>
          </w:tcPr>
          <w:p>
            <w:pPr>
              <w:snapToGrid w:val="0"/>
              <w:jc w:val="center"/>
            </w:pPr>
            <w:r>
              <w:rPr>
                <w:rFonts w:ascii="宋体" w:eastAsia="宋体" w:hAnsi="宋体" w:cs="宋体"/>
                <w:b w:val="0"/>
                <w:i w:val="0"/>
                <w:color w:val="000000"/>
                <w:sz w:val="14"/>
              </w:rPr>
              <w:t xml:space="preserve">科目编码</w:t>
            </w:r>
          </w:p>
        </w:tc>
        <w:tc>
          <w:tcPr>
            <w:tcW w:w="5240" w:type="dxa"/>
            <w:vMerge w:val="restart"/>
            <w:vAlign w:val="center"/>
          </w:tcPr>
          <w:p>
            <w:pPr>
              <w:snapToGrid w:val="0"/>
              <w:jc w:val="center"/>
            </w:pPr>
            <w:r>
              <w:rPr>
                <w:rFonts w:ascii="宋体" w:eastAsia="宋体" w:hAnsi="宋体" w:cs="宋体"/>
                <w:b w:val="0"/>
                <w:i w:val="0"/>
                <w:color w:val="000000"/>
                <w:sz w:val="14"/>
              </w:rPr>
              <w:t xml:space="preserve">科目名称（二级项目名称）</w:t>
            </w:r>
          </w:p>
        </w:tc>
        <w:tc>
          <w:tcPr>
            <w:tcW w:w="1160" w:type="dxa"/>
            <w:vMerge w:val="restart"/>
            <w:vAlign w:val="center"/>
          </w:tcPr>
          <w:p>
            <w:pPr>
              <w:snapToGrid w:val="0"/>
              <w:jc w:val="center"/>
            </w:pPr>
            <w:r>
              <w:rPr>
                <w:rFonts w:ascii="宋体" w:eastAsia="宋体" w:hAnsi="宋体" w:cs="宋体"/>
                <w:b w:val="0"/>
                <w:i w:val="0"/>
                <w:color w:val="000000"/>
                <w:sz w:val="14"/>
              </w:rPr>
              <w:t xml:space="preserve">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一般公共预算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政府性基金预算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国有资本经营预算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财政专户管理资金</w:t>
            </w:r>
          </w:p>
        </w:tc>
        <w:tc>
          <w:tcPr>
            <w:tcW w:w="1218" w:type="dxa"/>
            <w:vMerge w:val="restart"/>
            <w:vAlign w:val="center"/>
          </w:tcPr>
          <w:p>
            <w:pPr>
              <w:snapToGrid w:val="0"/>
              <w:jc w:val="center"/>
            </w:pPr>
            <w:r>
              <w:rPr>
                <w:rFonts w:ascii="宋体" w:eastAsia="宋体" w:hAnsi="宋体" w:cs="宋体"/>
                <w:b w:val="0"/>
                <w:i w:val="0"/>
                <w:color w:val="000000"/>
                <w:sz w:val="14"/>
              </w:rPr>
              <w:t xml:space="preserve">单位资金</w:t>
            </w:r>
          </w:p>
        </w:tc>
      </w:tr>
      <w:tr>
        <w:trPr>
          <w:trHeight w:hRule="exact" w:val="308"/>
          <w:jc w:val="center"/>
        </w:trPr>
        <w:tc>
          <w:tcPr>
            <w:tcW w:w="660" w:type="dxa"/>
            <w:vMerge/>
            <w:tcBorders/>
            <w:vAlign w:val="center"/>
          </w:tcPr>
          <w:p>
            <w:pPr/>
          </w:p>
        </w:tc>
        <w:tc>
          <w:tcPr>
            <w:tcW w:w="5240" w:type="dxa"/>
            <w:vMerge/>
            <w:tcBorders/>
            <w:vAlign w:val="center"/>
          </w:tcPr>
          <w:p>
            <w:pPr/>
          </w:p>
        </w:tc>
        <w:tc>
          <w:tcPr>
            <w:tcW w:w="116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18" w:type="dxa"/>
            <w:vMerge/>
            <w:tcBorders/>
            <w:vAlign w:val="center"/>
          </w:tcPr>
          <w:p>
            <w:pPr/>
          </w:p>
        </w:tc>
      </w:tr>
      <w:tr>
        <w:trPr>
          <w:trHeight w:hRule="exact" w:val="308"/>
          <w:jc w:val="center"/>
        </w:trPr>
        <w:tc>
          <w:tcPr>
            <w:tcW w:w="660" w:type="dxa"/>
            <w:vMerge/>
            <w:tcBorders/>
            <w:vAlign w:val="center"/>
          </w:tcPr>
          <w:p>
            <w:pPr/>
          </w:p>
        </w:tc>
        <w:tc>
          <w:tcPr>
            <w:tcW w:w="5240" w:type="dxa"/>
            <w:vMerge/>
            <w:tcBorders/>
            <w:vAlign w:val="center"/>
          </w:tcPr>
          <w:p>
            <w:pPr/>
          </w:p>
        </w:tc>
        <w:tc>
          <w:tcPr>
            <w:tcW w:w="116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18" w:type="dxa"/>
            <w:vMerge/>
            <w:tcBorders/>
            <w:vAlign w:val="center"/>
          </w:tcPr>
          <w:p>
            <w:pPr/>
          </w:p>
        </w:tc>
      </w:tr>
      <w:tr>
        <w:trPr>
          <w:trHeight w:hRule="exact" w:val="463"/>
          <w:jc w:val="center"/>
        </w:trPr>
        <w:tc>
          <w:tcPr>
            <w:tcW w:w="590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16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p>
        </w:tc>
        <w:tc>
          <w:tcPr>
            <w:tcW w:w="5240" w:type="dxa"/>
            <w:tcBorders/>
            <w:vAlign w:val="center"/>
          </w:tcPr>
          <w:p>
            <w:pPr/>
          </w:p>
        </w:tc>
        <w:tc>
          <w:tcPr>
            <w:tcW w:w="116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586"/>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注：本表反映本年度项目支出决算情况，其中支出数包括当年预算资金和以前年度结转资金安排的合计实际支出。</w:t>
            </w:r>
          </w:p>
        </w:tc>
      </w:tr>
    </w:tbl>
    <w:p>
      <w:pPr>
        <w:spacing w:line="240" w:lineRule="atLeast"/>
        <w:ind w:firstLine="420" w:firstLineChars="200"/>
        <w:rPr>
          <w:rFonts w:ascii="黑体" w:eastAsia="黑体" w:hAnsi="仿宋"/>
          <w:sz w:val="21"/>
          <w:szCs w:val="21"/>
        </w:rPr>
      </w:pPr>
      <w:r>
        <w:rPr>
          <w:rFonts w:ascii="黑体" w:eastAsia="黑体" w:hAnsi="仿宋" w:hint="eastAsia"/>
          <w:sz w:val="21"/>
          <w:szCs w:val="21"/>
        </w:rPr>
        <w:t xml:space="preserve">天津市重大项目投资事务中心2024年项目支出决算表为空表。</w:t>
      </w:r>
    </w:p>
    <w:p>
      <w:p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1"/>
        <w:spacing w:before="0" w:after="0" w:line="600" w:lineRule="exact"/>
        <w:jc w:val="center"/>
        <w:rPr>
          <w:rFonts w:ascii="黑体" w:eastAsia="黑体"/>
          <w:sz w:val="30"/>
          <w:szCs w:val="30"/>
        </w:rPr>
      </w:pPr>
      <w:bookmarkEnd w:id="38"/>
      <w:bookmarkStart w:id="42" w:name="_Toc245797798"/>
      <w:bookmarkStart w:id="43" w:name="_Toc1068592552"/>
      <w:bookmarkStart w:id="44" w:name="_Toc190171269"/>
      <w:bookmarkStart w:id="45" w:name="_Toc229642691"/>
      <w:r>
        <w:rPr>
          <w:rFonts w:ascii="方正小标宋简体" w:eastAsia="方正小标宋简体" w:hAnsi="方正小标宋简体" w:cs="方正小标宋简体" w:hint="eastAsia"/>
          <w:b w:val="0"/>
        </w:rPr>
        <w:t xml:space="preserve">第三部分 2024年度部门决算情况说明</w:t>
      </w:r>
      <w:bookmarkEnd w:id="42"/>
      <w:bookmarkEnd w:id="43"/>
      <w:bookmarkEnd w:id="44"/>
      <w:bookmarkEnd w:id="45"/>
    </w:p>
    <w:p>
      <w:pPr>
        <w:pStyle w:val="Heading2"/>
        <w:spacing w:before="0" w:after="0" w:line="600" w:lineRule="exact"/>
        <w:ind w:firstLine="600" w:firstLineChars="200"/>
        <w:rPr>
          <w:rFonts w:ascii="黑体" w:eastAsia="黑体" w:hAnsi="黑体"/>
          <w:bCs w:val="0"/>
          <w:sz w:val="30"/>
          <w:szCs w:val="30"/>
        </w:rPr>
      </w:pPr>
      <w:bookmarkStart w:id="46" w:name="_Toc429281603"/>
      <w:bookmarkStart w:id="47" w:name="_Toc752851347"/>
      <w:bookmarkStart w:id="48" w:name="_Toc1512537805"/>
      <w:bookmarkStart w:id="49" w:name="_Toc576593978"/>
      <w:r>
        <w:rPr>
          <w:rFonts w:ascii="黑体" w:eastAsia="黑体" w:hAnsi="黑体" w:hint="eastAsia"/>
          <w:bCs w:val="0"/>
          <w:sz w:val="30"/>
          <w:szCs w:val="30"/>
        </w:rPr>
        <w:t xml:space="preserve">一、收入支出决算总体情况说明</w:t>
      </w:r>
      <w:bookmarkEnd w:id="46"/>
      <w:bookmarkEnd w:id="47"/>
      <w:bookmarkEnd w:id="48"/>
      <w:bookmarkEnd w:id="49"/>
    </w:p>
    <w:p>
      <w:pPr>
        <w:spacing w:line="600" w:lineRule="exact"/>
        <w:ind w:firstLine="600"/>
        <w:rPr>
          <w:rFonts w:eastAsia="仿宋_GB2312"/>
          <w:sz w:val="30"/>
          <w:szCs w:val="30"/>
        </w:rPr>
      </w:pPr>
      <w:r>
        <w:rPr>
          <w:rFonts w:eastAsia="仿宋_GB2312" w:hint="eastAsia"/>
          <w:sz w:val="30"/>
          <w:szCs w:val="30"/>
        </w:rPr>
        <w:t xml:space="preserve">天津市重大项目投资事务中心</w:t>
      </w:r>
      <w:r>
        <w:rPr>
          <w:rFonts w:eastAsia="仿宋_GB2312" w:hint="eastAsia"/>
          <w:sz w:val="30"/>
          <w:szCs w:val="30"/>
        </w:rPr>
        <w:t xml:space="preserve">2024</w:t>
      </w:r>
      <w:r>
        <w:rPr>
          <w:rFonts w:eastAsia="仿宋_GB2312"/>
          <w:sz w:val="30"/>
          <w:szCs w:val="30"/>
        </w:rPr>
        <w:t xml:space="preserve">年度收入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2,117,481.25</w:t>
      </w:r>
      <w:r>
        <w:rPr>
          <w:rFonts w:eastAsia="仿宋_GB2312"/>
          <w:sz w:val="30"/>
          <w:szCs w:val="30"/>
        </w:rPr>
        <w:t xml:space="preserve">元</w:t>
      </w:r>
      <w:r>
        <w:rPr>
          <w:rFonts w:eastAsia="仿宋_GB2312" w:hint="eastAsia"/>
          <w:sz w:val="30"/>
          <w:szCs w:val="30"/>
        </w:rPr>
        <w:t xml:space="preserve">。</w:t>
      </w:r>
      <w:r>
        <w:rPr>
          <w:rFonts w:eastAsia="仿宋_GB2312"/>
          <w:sz w:val="30"/>
          <w:szCs w:val="30"/>
        </w:rPr>
        <w:t xml:space="preserve">与</w:t>
      </w:r>
      <w:r>
        <w:rPr>
          <w:rFonts w:eastAsia="仿宋_GB2312" w:hint="eastAsia"/>
          <w:sz w:val="30"/>
          <w:szCs w:val="30"/>
        </w:rPr>
        <w:t xml:space="preserve">2023</w:t>
      </w:r>
      <w:r>
        <w:rPr>
          <w:rFonts w:eastAsia="仿宋_GB2312"/>
          <w:sz w:val="30"/>
          <w:szCs w:val="30"/>
        </w:rPr>
        <w:t xml:space="preserve">年</w:t>
      </w:r>
      <w:r>
        <w:rPr>
          <w:rFonts w:eastAsia="仿宋_GB2312" w:hint="eastAsia"/>
          <w:sz w:val="30"/>
          <w:szCs w:val="30"/>
        </w:rPr>
        <w:t xml:space="preserve">度相比，收、支总计各</w:t>
      </w:r>
      <w:r>
        <w:rPr>
          <w:rFonts w:eastAsia="仿宋_GB2312" w:hint="eastAsia"/>
          <w:sz w:val="30"/>
          <w:szCs w:val="30"/>
        </w:rPr>
        <w:t xml:space="preserve">增加135,749.06元，增长6.850%</w:t>
      </w:r>
      <w:r>
        <w:rPr>
          <w:rFonts w:eastAsia="仿宋_GB2312" w:hint="eastAsia"/>
          <w:sz w:val="30"/>
          <w:szCs w:val="30"/>
        </w:rPr>
        <w:t xml:space="preserve">，主要原因是</w:t>
      </w:r>
      <w:r>
        <w:rPr>
          <w:rFonts w:eastAsia="仿宋_GB2312" w:hint="eastAsia"/>
          <w:sz w:val="30"/>
          <w:szCs w:val="30"/>
        </w:rPr>
        <w:t xml:space="preserve">人员增加，人员、公用经费收入、支出增加</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一般公共预算财政拨款收入2,050,216.68元、其他收入52.72元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一般公共服务支出1,706,104.89元、社会保障和就业支出246,466.12元、卫生健康支出146,550.21元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0" w:name="_Toc1458959096"/>
      <w:bookmarkStart w:id="51" w:name="_Toc198940905"/>
      <w:bookmarkStart w:id="52" w:name="_Toc1538331348"/>
      <w:bookmarkStart w:id="53" w:name="_Toc1368772982"/>
      <w:r>
        <w:rPr>
          <w:rFonts w:ascii="黑体" w:eastAsia="黑体" w:hAnsi="黑体" w:cs="仿宋_GB2312" w:hint="eastAsia"/>
          <w:bCs w:val="0"/>
          <w:sz w:val="30"/>
          <w:szCs w:val="30"/>
        </w:rPr>
        <w:t xml:space="preserve">二、收入决算情况说明</w:t>
      </w:r>
      <w:bookmarkEnd w:id="50"/>
      <w:bookmarkEnd w:id="51"/>
      <w:bookmarkEnd w:id="52"/>
      <w:bookmarkEnd w:id="53"/>
    </w:p>
    <w:p>
      <w:pPr>
        <w:spacing w:line="600" w:lineRule="exact"/>
        <w:ind w:firstLine="600" w:firstLineChars="200"/>
        <w:rPr>
          <w:rFonts w:eastAsia="仿宋_GB2312"/>
          <w:sz w:val="30"/>
          <w:szCs w:val="30"/>
        </w:rPr>
      </w:pPr>
      <w:r>
        <w:rPr>
          <w:rFonts w:eastAsia="仿宋_GB2312" w:hint="eastAsia"/>
          <w:sz w:val="30"/>
          <w:szCs w:val="30"/>
        </w:rPr>
        <w:t xml:space="preserve">天津市重大项目投资事务中心</w:t>
      </w:r>
      <w:r>
        <w:rPr>
          <w:rFonts w:eastAsia="仿宋_GB2312" w:hint="eastAsia"/>
          <w:sz w:val="30"/>
          <w:szCs w:val="30"/>
        </w:rPr>
        <w:t xml:space="preserve">2024年度本年收入合计</w:t>
      </w:r>
      <w:r>
        <w:rPr>
          <w:rFonts w:eastAsia="仿宋_GB2312" w:hint="eastAsia"/>
          <w:sz w:val="30"/>
          <w:szCs w:val="30"/>
        </w:rPr>
        <w:t xml:space="preserve">2,050,269.40</w:t>
      </w:r>
      <w:r>
        <w:rPr>
          <w:rFonts w:eastAsia="仿宋_GB2312" w:hint="eastAsia"/>
          <w:sz w:val="30"/>
          <w:szCs w:val="30"/>
        </w:rPr>
        <w:t xml:space="preserve">元，与2023年度相比</w:t>
      </w:r>
      <w:r>
        <w:rPr>
          <w:rFonts w:eastAsia="仿宋_GB2312" w:hint="eastAsia"/>
          <w:sz w:val="30"/>
          <w:szCs w:val="30"/>
        </w:rPr>
        <w:t xml:space="preserve">增加74,723.31元，</w:t>
      </w:r>
      <w:r>
        <w:rPr>
          <w:rFonts w:eastAsia="仿宋_GB2312" w:hint="eastAsia"/>
          <w:sz w:val="30"/>
          <w:szCs w:val="30"/>
        </w:rPr>
        <w:t xml:space="preserve">主要原因是</w:t>
      </w:r>
      <w:r>
        <w:rPr>
          <w:rFonts w:eastAsia="仿宋_GB2312" w:hint="eastAsia"/>
          <w:sz w:val="30"/>
          <w:szCs w:val="30"/>
        </w:rPr>
        <w:t xml:space="preserve">人员增加，人员、公用经费收入增加</w:t>
      </w:r>
      <w:r>
        <w:rPr>
          <w:rFonts w:eastAsia="仿宋_GB2312" w:hint="eastAsia"/>
          <w:sz w:val="30"/>
          <w:szCs w:val="30"/>
        </w:rPr>
        <w:t xml:space="preserve">。其中：</w:t>
      </w:r>
      <w:r>
        <w:rPr>
          <w:rFonts w:eastAsia="仿宋_GB2312" w:hint="eastAsia"/>
          <w:sz w:val="30"/>
          <w:szCs w:val="30"/>
        </w:rPr>
        <w:t xml:space="preserve">一般公共预算财政拨款收入2,050,216.68元，占99.990%；其他收入52.72元，占0.010%</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4" w:name="_Toc757245026"/>
      <w:bookmarkStart w:id="55" w:name="_Toc1122681810"/>
      <w:bookmarkStart w:id="56" w:name="_Toc1179339603"/>
      <w:bookmarkStart w:id="57" w:name="_Toc2115235603"/>
      <w:r>
        <w:rPr>
          <w:rFonts w:ascii="黑体" w:eastAsia="黑体" w:hAnsi="黑体" w:cs="仿宋_GB2312" w:hint="eastAsia"/>
          <w:bCs w:val="0"/>
          <w:sz w:val="30"/>
          <w:szCs w:val="30"/>
        </w:rPr>
        <w:t xml:space="preserve">三、支出决算情况说明</w:t>
      </w:r>
      <w:bookmarkEnd w:id="54"/>
      <w:bookmarkEnd w:id="55"/>
      <w:bookmarkEnd w:id="56"/>
      <w:bookmarkEnd w:id="57"/>
    </w:p>
    <w:p>
      <w:pPr>
        <w:spacing w:line="600" w:lineRule="exact"/>
        <w:ind w:firstLine="600" w:firstLineChars="200"/>
        <w:rPr>
          <w:rFonts w:eastAsia="仿宋_GB2312"/>
          <w:sz w:val="30"/>
          <w:szCs w:val="30"/>
        </w:rPr>
      </w:pPr>
      <w:r>
        <w:rPr>
          <w:rFonts w:eastAsia="仿宋_GB2312" w:hint="eastAsia"/>
          <w:sz w:val="30"/>
          <w:szCs w:val="30"/>
        </w:rPr>
        <w:t xml:space="preserve">天津市重大项目投资事务中心</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本年</w:t>
      </w:r>
      <w:r>
        <w:rPr>
          <w:rFonts w:eastAsia="仿宋_GB2312"/>
          <w:sz w:val="30"/>
          <w:szCs w:val="30"/>
        </w:rPr>
        <w:t xml:space="preserve">支出</w:t>
      </w:r>
      <w:r>
        <w:rPr>
          <w:rFonts w:eastAsia="仿宋_GB2312" w:hint="eastAsia"/>
          <w:sz w:val="30"/>
          <w:szCs w:val="30"/>
        </w:rPr>
        <w:t xml:space="preserve">合计</w:t>
      </w:r>
      <w:r>
        <w:rPr>
          <w:rFonts w:eastAsia="仿宋_GB2312" w:hint="eastAsia"/>
          <w:sz w:val="30"/>
          <w:szCs w:val="30"/>
        </w:rPr>
        <w:t xml:space="preserve">2,099,121.22</w:t>
      </w:r>
      <w:r>
        <w:rPr>
          <w:rFonts w:eastAsia="仿宋_GB2312"/>
          <w:sz w:val="30"/>
          <w:szCs w:val="30"/>
        </w:rPr>
        <w:t xml:space="preserve">元，</w:t>
      </w:r>
      <w:r>
        <w:rPr>
          <w:rFonts w:eastAsia="仿宋_GB2312" w:hint="eastAsia"/>
          <w:sz w:val="30"/>
          <w:szCs w:val="30"/>
        </w:rPr>
        <w:t xml:space="preserve">与2023年度相比</w:t>
      </w:r>
      <w:r>
        <w:rPr>
          <w:rFonts w:eastAsia="仿宋_GB2312" w:hint="eastAsia"/>
          <w:sz w:val="30"/>
          <w:szCs w:val="30"/>
        </w:rPr>
        <w:t xml:space="preserve">增加189,715.54元，</w:t>
      </w:r>
      <w:r>
        <w:rPr>
          <w:rFonts w:eastAsia="仿宋_GB2312" w:hint="eastAsia"/>
          <w:sz w:val="30"/>
          <w:szCs w:val="30"/>
        </w:rPr>
        <w:t xml:space="preserve">主要原因是</w:t>
      </w:r>
      <w:r>
        <w:rPr>
          <w:rFonts w:eastAsia="仿宋_GB2312" w:hint="eastAsia"/>
          <w:sz w:val="30"/>
          <w:szCs w:val="30"/>
        </w:rPr>
        <w:t xml:space="preserve">人员增加，人员、公用经费支出增加</w:t>
      </w:r>
      <w:r>
        <w:rPr>
          <w:rFonts w:eastAsia="仿宋_GB2312" w:hint="eastAsia"/>
          <w:sz w:val="30"/>
          <w:szCs w:val="30"/>
        </w:rPr>
        <w:t xml:space="preserve">。其中：</w:t>
      </w:r>
      <w:r>
        <w:rPr>
          <w:rFonts w:eastAsia="仿宋_GB2312" w:hint="eastAsia"/>
          <w:sz w:val="30"/>
          <w:szCs w:val="30"/>
        </w:rPr>
        <w:t xml:space="preserve">基本支出2,099,121.22元，占100.000%</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bCs w:val="0"/>
          <w:sz w:val="30"/>
          <w:szCs w:val="30"/>
        </w:rPr>
      </w:pPr>
      <w:bookmarkStart w:id="58" w:name="_Toc1121858128"/>
      <w:bookmarkStart w:id="59" w:name="_Toc2034129458"/>
      <w:bookmarkStart w:id="60" w:name="_Toc1029059860"/>
      <w:bookmarkStart w:id="61" w:name="_Toc1320487183"/>
      <w:r>
        <w:rPr>
          <w:rFonts w:ascii="黑体" w:eastAsia="黑体" w:hAnsi="黑体" w:hint="eastAsia"/>
          <w:bCs w:val="0"/>
          <w:sz w:val="30"/>
          <w:szCs w:val="30"/>
        </w:rPr>
        <w:t xml:space="preserve">四、财政拨款收支决算总体情况说明</w:t>
      </w:r>
      <w:bookmarkEnd w:id="58"/>
      <w:bookmarkEnd w:id="59"/>
      <w:bookmarkEnd w:id="60"/>
      <w:bookmarkEnd w:id="61"/>
    </w:p>
    <w:p>
      <w:pPr>
        <w:spacing w:line="600" w:lineRule="exact"/>
        <w:ind w:firstLine="600"/>
        <w:rPr>
          <w:rFonts w:eastAsia="仿宋_GB2312"/>
          <w:sz w:val="30"/>
          <w:szCs w:val="30"/>
        </w:rPr>
      </w:pPr>
      <w:r>
        <w:rPr>
          <w:rFonts w:eastAsia="仿宋_GB2312" w:hint="eastAsia"/>
          <w:sz w:val="30"/>
          <w:szCs w:val="30"/>
        </w:rPr>
        <w:t xml:space="preserve">天津市重大项目投资事务中心</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财政拨款</w:t>
      </w:r>
      <w:r>
        <w:rPr>
          <w:rFonts w:eastAsia="仿宋_GB2312"/>
          <w:sz w:val="30"/>
          <w:szCs w:val="30"/>
        </w:rPr>
        <w:t xml:space="preserve">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2,115,838.53</w:t>
      </w:r>
      <w:r>
        <w:rPr>
          <w:rFonts w:eastAsia="仿宋_GB2312" w:hint="eastAsia"/>
          <w:sz w:val="30"/>
          <w:szCs w:val="30"/>
        </w:rPr>
        <w:t xml:space="preserve">元。与2023年度相比，财政拨款收、支总计各</w:t>
      </w:r>
      <w:r>
        <w:rPr>
          <w:rFonts w:eastAsia="仿宋_GB2312" w:hint="eastAsia"/>
          <w:sz w:val="30"/>
          <w:szCs w:val="30"/>
        </w:rPr>
        <w:t xml:space="preserve">增加135,696.34元，增长6.853%，</w:t>
      </w:r>
      <w:r>
        <w:rPr>
          <w:rFonts w:eastAsia="仿宋_GB2312" w:hint="eastAsia"/>
          <w:sz w:val="30"/>
          <w:szCs w:val="30"/>
        </w:rPr>
        <w:t xml:space="preserve">主要原因是</w:t>
      </w:r>
      <w:r>
        <w:rPr>
          <w:rFonts w:eastAsia="仿宋_GB2312" w:hint="eastAsia"/>
          <w:sz w:val="30"/>
          <w:szCs w:val="30"/>
        </w:rPr>
        <w:t xml:space="preserve">人员增加，财政拨款人员、公用经费收入、支出增加</w:t>
      </w:r>
      <w:r>
        <w:rPr>
          <w:rFonts w:eastAsia="仿宋_GB2312" w:hint="eastAsia"/>
          <w:sz w:val="30"/>
          <w:szCs w:val="30"/>
        </w:rPr>
        <w:t xml:space="preserve">。</w:t>
      </w:r>
    </w:p>
    <w:p>
      <w:pPr>
        <w:spacing w:line="600" w:lineRule="exact"/>
        <w:ind w:firstLine="6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一般公共预算财政拨款2,050,216.68元、年初财政拨款结转和结余65,621.85元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一般公共服务支出1,706,104.89元、社会保障和就业支出246,466.12元、卫生健康支出146,550.21元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62" w:name="_Toc1723257729"/>
      <w:bookmarkStart w:id="63" w:name="_Toc163136636"/>
      <w:bookmarkStart w:id="64" w:name="_Toc1332076583"/>
      <w:bookmarkStart w:id="65" w:name="_Toc1821624013"/>
      <w:r>
        <w:rPr>
          <w:rFonts w:ascii="黑体" w:eastAsia="黑体" w:hAnsi="黑体" w:cs="仿宋_GB2312" w:hint="eastAsia"/>
          <w:sz w:val="30"/>
          <w:szCs w:val="30"/>
        </w:rPr>
        <w:t xml:space="preserve">五、一般公共预算财政拨款支出决算情况说明</w:t>
      </w:r>
      <w:bookmarkEnd w:id="62"/>
      <w:bookmarkEnd w:id="63"/>
      <w:bookmarkEnd w:id="64"/>
      <w:bookmarkEnd w:id="65"/>
    </w:p>
    <w:p>
      <w:pPr>
        <w:spacing w:line="600" w:lineRule="exact"/>
        <w:ind w:left="480" w:leftChars="200"/>
        <w:rPr>
          <w:rFonts w:ascii="楷体" w:eastAsia="楷体" w:hAnsi="楷体" w:cs="仿宋_GB2312"/>
          <w:b/>
          <w:sz w:val="30"/>
          <w:szCs w:val="30"/>
        </w:rPr>
      </w:pPr>
      <w:r>
        <w:rPr>
          <w:rFonts w:ascii="楷体" w:eastAsia="楷体" w:hAnsi="楷体" w:cs="仿宋_GB2312" w:hint="eastAsia"/>
          <w:b/>
          <w:sz w:val="30"/>
          <w:szCs w:val="30"/>
        </w:rPr>
        <w:t xml:space="preserve">（一）总体情况</w:t>
      </w:r>
    </w:p>
    <w:p>
      <w:pPr>
        <w:spacing w:line="600" w:lineRule="exact"/>
        <w:ind w:firstLine="600" w:firstLineChars="200"/>
        <w:rPr>
          <w:rFonts w:eastAsia="仿宋_GB2312"/>
          <w:sz w:val="30"/>
          <w:szCs w:val="30"/>
        </w:rPr>
      </w:pPr>
      <w:r>
        <w:rPr>
          <w:rFonts w:eastAsia="仿宋_GB2312" w:hint="eastAsia"/>
          <w:sz w:val="30"/>
          <w:szCs w:val="30"/>
        </w:rPr>
        <w:t xml:space="preserve">天津市重大项目投资事务中心2024年度部门决算一般公共预算财政拨款支出合计2,099,121.22元，占本年支出合计的100.000%。与2023年度相比，一般公共预算财政拨款支出</w:t>
      </w:r>
      <w:r>
        <w:rPr>
          <w:rFonts w:eastAsia="仿宋_GB2312" w:hint="eastAsia"/>
          <w:sz w:val="30"/>
          <w:szCs w:val="30"/>
        </w:rPr>
        <w:t xml:space="preserve">增加189,715.54元</w:t>
      </w:r>
      <w:r>
        <w:rPr>
          <w:rFonts w:eastAsia="仿宋_GB2312" w:hint="eastAsia"/>
          <w:sz w:val="30"/>
          <w:szCs w:val="30"/>
        </w:rPr>
        <w:t xml:space="preserve">，增长9.936%</w:t>
      </w:r>
      <w:r>
        <w:rPr>
          <w:rFonts w:eastAsia="仿宋_GB2312" w:hint="eastAsia"/>
          <w:sz w:val="30"/>
          <w:szCs w:val="30"/>
        </w:rPr>
        <w:t xml:space="preserve">，主要原因是人员增加，一般公共预算财政拨款人员、公用经费支出增加。</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（二）支出结构情况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2024年度一般公共预算财政拨款支出2,099,121.22元，主要用于以下方面：</w:t>
      </w:r>
      <w:r>
        <w:rPr>
          <w:rFonts w:eastAsia="仿宋_GB2312" w:hint="eastAsia"/>
          <w:sz w:val="30"/>
          <w:szCs w:val="30"/>
        </w:rPr>
        <w:t xml:space="preserve">一般公共服务支出（类）支出1,706,104.89元，占81.280%,社会保障和就业支出（类）支出246,466.12元，占11.740%,卫生健康支出（类）支出146,550.21元，占6.980%</w:t>
      </w:r>
      <w:r>
        <w:rPr>
          <w:rFonts w:eastAsia="仿宋_GB2312" w:hint="eastAsia"/>
          <w:sz w:val="30"/>
          <w:szCs w:val="30"/>
        </w:rPr>
        <w:t xml:space="preserve">。</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（三）具体情况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2024年度一般公共预算财政拨款支出年初预算为1,908,000.00元，支出决算为2,099,121.22元</w:t>
      </w:r>
      <w:r>
        <w:rPr>
          <w:rFonts w:eastAsia="仿宋_GB2312" w:hint="eastAsia"/>
          <w:sz w:val="30"/>
          <w:szCs w:val="30"/>
        </w:rPr>
        <w:t xml:space="preserve">，完成年初预算的110.020%</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1.一般公共服务支出（类）发展与改革事务（款）行政运行（项）年初预算为1,591,000.00元，支出决算为1,706,104.89元，完成年初预算的107.235%，决算数大于预算数的主要原因是：人员增加导致经费增加。</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社会保障和就业支出（类）行政事业单位养老支出（款）机关事业单位基本养老保险缴费支出（项）年初预算为141,000.00元，支出决算为160,360.60元，完成年初预算的113.731%，决算数大于预算数的主要原因是：人员增加导致经费增加以及社保缴费基数调整。</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3.社会保障和就业支出（类）行政事业单位养老支出（款）机关事业单位职业年金缴费支出（项）年初预算为70,000.00元，支出决算为86,105.52元，完成年初预算的123.008%，决算数大于预算数的主要原因是：人员增加导致经费增加以及社保缴费基数调整。</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4.卫生健康支出（类）行政事业单位医疗（款）行政单位医疗（项）年初预算为88,000.00元，支出决算为108,899.33元，完成年初预算的123.749%，决算数大于预算数的主要原因是：人员增加导致经费增加以及社保缴费基数调整。</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5.卫生健康支出（类）行政事业单位医疗（款）公务员医疗补助（项）年初预算为18,000.00元，支出决算为37,650.88元，完成年初预算的209.172%，决算数大于预算数的主要原因是：人员增加导致经费增加以及社保缴费基数调整。</w:t>
      </w:r>
    </w:p>
    <w:p>
      <w:pPr>
        <w:pStyle w:val="Heading2"/>
        <w:spacing w:before="0" w:after="0" w:line="600" w:lineRule="exact"/>
        <w:ind w:firstLine="600" w:firstLineChars="200"/>
        <w:rPr>
          <w:rFonts w:ascii="黑体" w:eastAsia="黑体" w:hAnsi="黑体" w:cs="仿宋_GB2312"/>
          <w:sz w:val="30"/>
          <w:szCs w:val="30"/>
        </w:rPr>
      </w:pPr>
      <w:bookmarkStart w:id="66" w:name="_Toc1648307680"/>
      <w:bookmarkStart w:id="67" w:name="_Toc1507914859"/>
      <w:bookmarkStart w:id="68" w:name="_Toc1828187861"/>
      <w:bookmarkStart w:id="69" w:name="_Toc1127616914"/>
      <w:r>
        <w:rPr>
          <w:rFonts w:ascii="黑体" w:eastAsia="黑体" w:hAnsi="黑体" w:cs="仿宋_GB2312" w:hint="eastAsia"/>
          <w:sz w:val="30"/>
          <w:szCs w:val="30"/>
        </w:rPr>
        <w:t xml:space="preserve">六、一般公共预算财政拨款基本支出决算情况说明</w:t>
      </w:r>
      <w:bookmarkEnd w:id="66"/>
      <w:bookmarkEnd w:id="67"/>
      <w:bookmarkEnd w:id="68"/>
      <w:bookmarkEnd w:id="69"/>
    </w:p>
    <w:p>
      <w:pPr>
        <w:spacing w:line="600" w:lineRule="exact"/>
        <w:ind w:firstLine="600" w:firstLineChars="200"/>
        <w:rPr>
          <w:rFonts w:eastAsia="仿宋_GB2312"/>
          <w:sz w:val="30"/>
          <w:szCs w:val="30"/>
        </w:rPr>
      </w:pPr>
      <w:r>
        <w:rPr>
          <w:rFonts w:eastAsia="仿宋_GB2312" w:hint="eastAsia"/>
          <w:sz w:val="30"/>
          <w:szCs w:val="30"/>
        </w:rPr>
        <w:t xml:space="preserve">天津市重大项目投资事务中心</w:t>
      </w:r>
      <w:r>
        <w:rPr>
          <w:rFonts w:eastAsia="仿宋_GB2312" w:hint="eastAsia"/>
          <w:sz w:val="30"/>
          <w:szCs w:val="30"/>
        </w:rPr>
        <w:t xml:space="preserve">2024</w:t>
      </w:r>
      <w:r>
        <w:rPr>
          <w:rFonts w:eastAsia="仿宋_GB2312"/>
          <w:sz w:val="30"/>
          <w:szCs w:val="30"/>
        </w:rPr>
        <w:t xml:space="preserve">年度部门决算一般公共预算财政拨款基本支出</w:t>
      </w:r>
      <w:r>
        <w:rPr>
          <w:rFonts w:eastAsia="仿宋_GB2312" w:hint="eastAsia"/>
          <w:sz w:val="30"/>
          <w:szCs w:val="30"/>
        </w:rPr>
        <w:t xml:space="preserve">合计</w:t>
      </w:r>
      <w:r>
        <w:rPr>
          <w:rFonts w:eastAsia="仿宋_GB2312" w:hint="eastAsia"/>
          <w:sz w:val="30"/>
          <w:szCs w:val="30"/>
        </w:rPr>
        <w:t xml:space="preserve">2,099,121.22</w:t>
      </w:r>
      <w:r>
        <w:rPr>
          <w:rFonts w:eastAsia="仿宋_GB2312"/>
          <w:sz w:val="30"/>
          <w:szCs w:val="30"/>
        </w:rPr>
        <w:t xml:space="preserve">元，</w:t>
      </w:r>
      <w:r>
        <w:rPr>
          <w:rFonts w:eastAsia="仿宋_GB2312" w:hint="eastAsia"/>
          <w:sz w:val="30"/>
          <w:szCs w:val="30"/>
        </w:rPr>
        <w:t xml:space="preserve">与2023年度相比</w:t>
      </w:r>
      <w:r>
        <w:rPr>
          <w:rFonts w:eastAsia="仿宋_GB2312" w:hint="eastAsia"/>
          <w:sz w:val="30"/>
          <w:szCs w:val="30"/>
        </w:rPr>
        <w:t xml:space="preserve">增加189,715.54元，</w:t>
      </w:r>
      <w:r>
        <w:rPr>
          <w:rFonts w:eastAsia="仿宋_GB2312" w:hint="eastAsia"/>
          <w:sz w:val="30"/>
          <w:szCs w:val="30"/>
        </w:rPr>
        <w:t xml:space="preserve">主要原因是</w:t>
      </w:r>
      <w:r>
        <w:rPr>
          <w:rFonts w:eastAsia="仿宋_GB2312" w:hint="eastAsia"/>
          <w:sz w:val="30"/>
          <w:szCs w:val="30"/>
        </w:rPr>
        <w:t xml:space="preserve">人员增加，一般公共预算财政拨款基本支出人员、公用经费支出增加</w:t>
      </w:r>
      <w:r>
        <w:rPr>
          <w:rFonts w:eastAsia="仿宋_GB2312" w:hint="eastAsia"/>
          <w:sz w:val="30"/>
          <w:szCs w:val="30"/>
        </w:rPr>
        <w:t xml:space="preserve">。</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人员经费1,912,921.22元，主要包括</w:t>
      </w:r>
      <w:r>
        <w:rPr>
          <w:rFonts w:eastAsia="仿宋_GB2312" w:hint="eastAsia"/>
          <w:sz w:val="30"/>
          <w:szCs w:val="30"/>
        </w:rPr>
        <w:t xml:space="preserve">基本工资、津贴补贴、奖金、绩效工资、机关事业单位基本养老保险缴费、职业年金缴费、职工基本医疗保险缴费、公务员医疗补助缴费、其他社会保障缴费、住房公积金、其他工资福利支出、退休费</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公用经费186,200.00元，主要包括</w:t>
      </w:r>
      <w:r>
        <w:rPr>
          <w:rFonts w:eastAsia="仿宋_GB2312" w:hint="eastAsia"/>
          <w:sz w:val="30"/>
          <w:szCs w:val="30"/>
        </w:rPr>
        <w:t xml:space="preserve">办公费、手续费、差旅费、劳务费、委托业务费、工会经费、福利费、其他交通费用、其他商品和服务支出</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70" w:name="_Toc568131460"/>
      <w:bookmarkStart w:id="71" w:name="_Toc157358551"/>
      <w:bookmarkStart w:id="72" w:name="_Toc314288823"/>
      <w:bookmarkStart w:id="73" w:name="_Toc1070516966"/>
      <w:r>
        <w:rPr>
          <w:rFonts w:ascii="黑体" w:eastAsia="黑体" w:hAnsi="黑体" w:cs="仿宋_GB2312" w:hint="eastAsia"/>
          <w:sz w:val="30"/>
          <w:szCs w:val="30"/>
        </w:rPr>
        <w:t xml:space="preserve">七、政府性基金预算财政拨款收支决算情况说明</w:t>
      </w:r>
      <w:bookmarkEnd w:id="70"/>
      <w:bookmarkEnd w:id="71"/>
      <w:bookmarkEnd w:id="72"/>
      <w:bookmarkEnd w:id="73"/>
    </w:p>
    <w:p>
      <w:pPr>
        <w:spacing w:line="600" w:lineRule="exact"/>
        <w:ind w:firstLine="600" w:firstLineChars="200"/>
        <w:rPr>
          <w:rFonts w:ascii="楷体" w:eastAsia="楷体" w:hAnsi="楷体" w:cs="楷体"/>
          <w:sz w:val="30"/>
          <w:szCs w:val="30"/>
        </w:rPr>
      </w:pPr>
      <w:r>
        <w:rPr>
          <w:rFonts w:eastAsia="仿宋_GB2312" w:hint="eastAsia"/>
          <w:sz w:val="30"/>
          <w:szCs w:val="30"/>
        </w:rPr>
        <w:t xml:space="preserve">天津市重大项目投资事务中心2024年度无政府性基金预算财政拨款收入、支出和结转结余。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4" w:name="_Toc1172797200"/>
      <w:bookmarkStart w:id="75" w:name="_Toc560652996"/>
      <w:bookmarkStart w:id="76" w:name="_Toc873153658"/>
      <w:bookmarkStart w:id="77" w:name="_Toc1589960188"/>
      <w:r>
        <w:rPr>
          <w:rFonts w:ascii="黑体" w:eastAsia="黑体" w:hAnsi="黑体" w:cs="仿宋_GB2312" w:hint="eastAsia"/>
          <w:sz w:val="30"/>
          <w:szCs w:val="30"/>
        </w:rPr>
        <w:t xml:space="preserve">八、国有资本经营预算财政拨款收支决算情况说明</w:t>
      </w:r>
      <w:bookmarkEnd w:id="74"/>
      <w:bookmarkEnd w:id="75"/>
      <w:bookmarkEnd w:id="76"/>
      <w:bookmarkEnd w:id="77"/>
    </w:p>
    <w:p>
      <w:pPr>
        <w:spacing w:line="600" w:lineRule="exact"/>
        <w:ind w:firstLine="600" w:firstLineChars="200"/>
        <w:rPr>
          <w:rFonts w:eastAsia="仿宋_GB2312"/>
          <w:sz w:val="30"/>
          <w:szCs w:val="30"/>
        </w:rPr>
      </w:pPr>
      <w:r>
        <w:rPr>
          <w:rFonts w:eastAsia="仿宋_GB2312" w:hint="eastAsia"/>
          <w:sz w:val="30"/>
          <w:szCs w:val="30"/>
        </w:rPr>
        <w:t xml:space="preserve">天津市重大项目投资事务中心2024年度无国有资本经营预算财政拨款收入、支出和结转结余。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8" w:name="_Toc1884144383"/>
      <w:bookmarkStart w:id="79" w:name="_Toc1337770055"/>
      <w:bookmarkStart w:id="80" w:name="_Toc1321860095"/>
      <w:bookmarkStart w:id="81" w:name="_Toc1597628234"/>
      <w:r>
        <w:rPr>
          <w:rFonts w:ascii="黑体" w:eastAsia="黑体" w:hAnsi="黑体" w:cs="仿宋_GB2312" w:hint="eastAsia"/>
          <w:sz w:val="30"/>
          <w:szCs w:val="30"/>
        </w:rPr>
        <w:t xml:space="preserve">九、财政拨款“三公”经费支出决算情况说明</w:t>
      </w:r>
      <w:bookmarkEnd w:id="78"/>
      <w:bookmarkEnd w:id="79"/>
      <w:bookmarkEnd w:id="80"/>
      <w:bookmarkEnd w:id="81"/>
    </w:p>
    <w:p>
      <w:pPr>
        <w:spacing w:line="600" w:lineRule="exact"/>
        <w:ind w:firstLine="600" w:firstLineChars="200"/>
        <w:rPr>
          <w:rFonts w:ascii="楷体" w:eastAsia="楷体" w:hAnsi="楷体" w:cs="楷体"/>
          <w:b/>
          <w:bCs/>
          <w:sz w:val="30"/>
          <w:szCs w:val="30"/>
        </w:rPr>
      </w:pPr>
      <w:bookmarkStart w:id="82" w:name="_Toc784288450"/>
      <w:bookmarkStart w:id="83" w:name="_Toc99152753"/>
      <w:r>
        <w:rPr>
          <w:rFonts w:ascii="楷体" w:eastAsia="楷体" w:hAnsi="楷体" w:cs="楷体" w:hint="eastAsia"/>
          <w:b/>
          <w:bCs/>
          <w:sz w:val="30"/>
          <w:szCs w:val="30"/>
        </w:rPr>
        <w:t xml:space="preserve">（一）总体情况</w:t>
      </w:r>
      <w:bookmarkEnd w:id="82"/>
      <w:bookmarkEnd w:id="83"/>
    </w:p>
    <w:p>
      <w:pPr>
        <w:spacing w:line="600" w:lineRule="exact"/>
        <w:ind w:firstLine="600" w:firstLineChars="200"/>
        <w:rPr>
          <w:rFonts w:eastAsia="仿宋_GB2312"/>
          <w:sz w:val="30"/>
          <w:szCs w:val="30"/>
        </w:rPr>
      </w:pPr>
      <w:r>
        <w:rPr>
          <w:rFonts w:eastAsia="仿宋_GB2312" w:hint="eastAsia"/>
          <w:sz w:val="30"/>
          <w:szCs w:val="30"/>
        </w:rPr>
        <w:t xml:space="preserve">2024年财政拨款“三公”经费预算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元，与2024年预算相比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决算数与预算数持平的主要原因是本年度未用财政拨款经费列支因公出国（境）费、公务用车购置费及公务用车运行维护费、公务接待费；</w:t>
      </w:r>
      <w:r>
        <w:rPr>
          <w:rFonts w:eastAsia="仿宋_GB2312" w:hint="eastAsia"/>
          <w:sz w:val="30"/>
          <w:szCs w:val="30"/>
        </w:rPr>
        <w:t xml:space="preserve">决算数较上年持平的主要原因是本年度未用财政拨款经费列支因公出国（境）费、公务用车购置费及公务用车运行维护费、公务接待费。</w:t>
      </w:r>
    </w:p>
    <w:p>
      <w:pPr>
        <w:spacing w:line="600" w:lineRule="exact"/>
        <w:ind w:firstLine="600" w:firstLineChars="200"/>
        <w:rPr>
          <w:rFonts w:ascii="楷体" w:eastAsia="楷体" w:hAnsi="楷体" w:cs="楷体"/>
          <w:b/>
          <w:bCs/>
          <w:sz w:val="30"/>
          <w:szCs w:val="30"/>
        </w:rPr>
      </w:pPr>
      <w:bookmarkStart w:id="84" w:name="_Toc281353864"/>
      <w:bookmarkStart w:id="85" w:name="_Toc13009599"/>
      <w:r>
        <w:rPr>
          <w:rFonts w:ascii="楷体" w:eastAsia="楷体" w:hAnsi="楷体" w:cs="楷体" w:hint="eastAsia"/>
          <w:b/>
          <w:bCs/>
          <w:sz w:val="30"/>
          <w:szCs w:val="30"/>
        </w:rPr>
        <w:t xml:space="preserve">（二）具体情况</w:t>
      </w:r>
      <w:bookmarkEnd w:id="84"/>
      <w:bookmarkEnd w:id="85"/>
    </w:p>
    <w:p>
      <w:pPr>
        <w:spacing w:line="600" w:lineRule="exact"/>
        <w:ind w:firstLine="600" w:firstLineChars="200"/>
        <w:rPr>
          <w:rFonts w:eastAsia="仿宋_GB2312"/>
          <w:sz w:val="30"/>
          <w:szCs w:val="30"/>
        </w:rPr>
      </w:pPr>
      <w:r>
        <w:rPr>
          <w:rFonts w:eastAsia="仿宋_GB2312" w:hint="eastAsia"/>
          <w:sz w:val="30"/>
          <w:szCs w:val="30"/>
        </w:rPr>
        <w:t xml:space="preserve">1.因公出国（境）费预算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决算数与预算数持平的主要原因是本年度未用财政拨款经费列支因公出国（境）费；</w:t>
      </w:r>
      <w:r>
        <w:rPr>
          <w:rFonts w:eastAsia="仿宋_GB2312" w:hint="eastAsia"/>
          <w:sz w:val="30"/>
          <w:szCs w:val="30"/>
        </w:rPr>
        <w:t xml:space="preserve">决算数较上年持平的主要原因是本年度未用财政拨款经费列支因公出国（境）费。</w:t>
      </w:r>
    </w:p>
    <w:p>
      <w:pPr>
        <w:spacing w:line="600" w:lineRule="exact"/>
        <w:ind w:firstLine="600" w:firstLineChars="200"/>
        <w:rPr>
          <w:rFonts w:eastAsia="仿宋_GB2312"/>
          <w:sz w:val="30"/>
          <w:szCs w:val="30"/>
        </w:rPr>
      </w:pPr>
      <w:r>
        <w:rPr>
          <w:rFonts w:eastAsia="仿宋_GB2312" w:hint="eastAsia"/>
          <w:sz w:val="30"/>
          <w:szCs w:val="30"/>
        </w:rPr>
        <w:t xml:space="preserve">2024年本单位组织的出国团组</w:t>
      </w:r>
      <w:r>
        <w:rPr>
          <w:rFonts w:eastAsia="仿宋_GB2312" w:hint="eastAsia"/>
          <w:sz w:val="30"/>
          <w:szCs w:val="30"/>
        </w:rPr>
        <w:t xml:space="preserve">0</w:t>
      </w:r>
      <w:r>
        <w:rPr>
          <w:rFonts w:eastAsia="仿宋_GB2312" w:hint="eastAsia"/>
          <w:sz w:val="30"/>
          <w:szCs w:val="30"/>
        </w:rPr>
        <w:t xml:space="preserve">个，出国</w:t>
      </w:r>
      <w:r>
        <w:rPr>
          <w:rFonts w:eastAsia="仿宋_GB2312" w:hint="eastAsia"/>
          <w:sz w:val="30"/>
          <w:szCs w:val="30"/>
        </w:rPr>
        <w:t xml:space="preserve">0</w:t>
      </w:r>
      <w:r>
        <w:rPr>
          <w:rFonts w:eastAsia="仿宋_GB2312" w:hint="eastAsia"/>
          <w:sz w:val="30"/>
          <w:szCs w:val="30"/>
        </w:rPr>
        <w:t xml:space="preserve">人次。</w:t>
      </w:r>
    </w:p>
    <w:p>
      <w:pPr>
        <w:spacing w:line="600" w:lineRule="exact"/>
        <w:ind w:firstLine="600" w:firstLineChars="200"/>
        <w:rPr>
          <w:rFonts w:eastAsia="仿宋_GB2312"/>
          <w:sz w:val="30"/>
          <w:szCs w:val="30"/>
        </w:rPr>
      </w:pPr>
      <w:r>
        <w:rPr>
          <w:rFonts w:eastAsia="仿宋_GB2312" w:hint="eastAsia"/>
          <w:sz w:val="30"/>
          <w:szCs w:val="30"/>
        </w:rPr>
        <w:t xml:space="preserve">2.公务用车购置及运行维护费预算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决算数与预算数持平的主要原因是本年度未用财政拨款经费列支公务用车购置费及公务用车运行维护费；</w:t>
      </w:r>
      <w:r>
        <w:rPr>
          <w:rFonts w:eastAsia="仿宋_GB2312" w:hint="eastAsia"/>
          <w:sz w:val="30"/>
          <w:szCs w:val="30"/>
        </w:rPr>
        <w:t xml:space="preserve">决算数较上年持平的主要原因是本年度未用财政拨款经费列支公务用车购置费及公务用车运行维护费。</w:t>
      </w:r>
      <w:r>
        <w:rPr>
          <w:rFonts w:eastAsia="仿宋_GB2312"/>
          <w:sz w:val="30"/>
          <w:szCs w:val="30"/>
        </w:rPr>
        <w:t xml:space="preserve">其中</w:t>
      </w:r>
      <w:r>
        <w:rPr>
          <w:rFonts w:eastAsia="仿宋_GB2312" w:hint="eastAsia"/>
          <w:sz w:val="30"/>
          <w:szCs w:val="30"/>
        </w:rPr>
        <w:t xml:space="preserve">：</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公务用车运行维护费预算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决算数与预算数持平的主要原因是本年度未用财政拨款经费列支公务用车运行维护费；</w:t>
      </w:r>
      <w:r>
        <w:rPr>
          <w:rFonts w:eastAsia="仿宋_GB2312" w:hint="eastAsia"/>
          <w:sz w:val="30"/>
          <w:szCs w:val="30"/>
        </w:rPr>
        <w:t xml:space="preserve">决算数较上年持平的主要原因是本年度未用财政拨款经费列支公务用车运行维护费。</w:t>
      </w:r>
    </w:p>
    <w:p>
      <w:pPr>
        <w:spacing w:line="600" w:lineRule="exact"/>
        <w:ind w:firstLine="600" w:firstLineChars="200"/>
        <w:jc w:val="both"/>
        <w:rPr>
          <w:rFonts w:eastAsia="仿宋_GB2312"/>
          <w:sz w:val="30"/>
          <w:szCs w:val="30"/>
        </w:rPr>
      </w:pPr>
      <w:r>
        <w:rPr>
          <w:rFonts w:eastAsia="仿宋_GB2312" w:hint="eastAsia"/>
          <w:sz w:val="30"/>
          <w:szCs w:val="30"/>
        </w:rPr>
        <w:t xml:space="preserve">截至2024年12月31日，使用财政拨款开支运行维护费的公务用车保有量为</w:t>
      </w:r>
      <w:r>
        <w:rPr>
          <w:rFonts w:eastAsia="仿宋_GB2312" w:hint="eastAsia"/>
          <w:sz w:val="30"/>
          <w:szCs w:val="30"/>
        </w:rPr>
        <w:t xml:space="preserve">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公务用车购置费预算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决算数与预算数持平的主要原因是本年度未用财政拨款经费列支公务用车购置费；</w:t>
      </w:r>
      <w:r>
        <w:rPr>
          <w:rFonts w:eastAsia="仿宋_GB2312" w:hint="eastAsia"/>
          <w:sz w:val="30"/>
          <w:szCs w:val="30"/>
        </w:rPr>
        <w:t xml:space="preserve">决算数较上年持平的主要原因是本年度未用财政拨款经费列支公务用车购置费。</w:t>
      </w:r>
    </w:p>
    <w:p>
      <w:pPr>
        <w:spacing w:line="600" w:lineRule="exact"/>
        <w:ind w:firstLine="600" w:firstLineChars="200"/>
        <w:jc w:val="both"/>
        <w:rPr>
          <w:rFonts w:eastAsia="仿宋_GB2312"/>
          <w:sz w:val="30"/>
          <w:szCs w:val="30"/>
        </w:rPr>
      </w:pPr>
      <w:r>
        <w:rPr>
          <w:rFonts w:eastAsia="仿宋_GB2312" w:hint="eastAsia"/>
          <w:sz w:val="30"/>
          <w:szCs w:val="30"/>
        </w:rPr>
        <w:t xml:space="preserve">2024年购置公务用车</w:t>
      </w:r>
      <w:r>
        <w:rPr>
          <w:rFonts w:eastAsia="仿宋_GB2312" w:hint="eastAsia"/>
          <w:sz w:val="30"/>
          <w:szCs w:val="30"/>
        </w:rPr>
        <w:t xml:space="preserve">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3.公务接待费预算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决算数与预算数持平的主要原因是本年度未用财政拨款经费列支公务接待费；</w:t>
      </w:r>
      <w:r>
        <w:rPr>
          <w:rFonts w:eastAsia="仿宋_GB2312" w:hint="eastAsia"/>
          <w:sz w:val="30"/>
          <w:szCs w:val="30"/>
        </w:rPr>
        <w:t xml:space="preserve">决算数较上年持平的主要原因是本年度未用财政拨款经费列支公务接待费。</w:t>
      </w:r>
    </w:p>
    <w:p>
      <w:pPr>
        <w:spacing w:line="600" w:lineRule="exact"/>
        <w:ind w:firstLine="600" w:firstLineChars="200"/>
        <w:rPr>
          <w:rFonts w:eastAsia="仿宋_GB2312"/>
          <w:sz w:val="30"/>
          <w:szCs w:val="30"/>
        </w:rPr>
      </w:pPr>
      <w:r>
        <w:rPr>
          <w:rFonts w:eastAsia="仿宋_GB2312" w:hint="eastAsia"/>
          <w:sz w:val="30"/>
          <w:szCs w:val="30"/>
        </w:rPr>
        <w:t xml:space="preserve">2024年本单位国内公务接待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人次；其中，外事接待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w:t>
      </w:r>
    </w:p>
    <w:p>
      <w:pPr>
        <w:pStyle w:val="Heading2"/>
        <w:spacing w:before="0" w:after="0" w:line="600" w:lineRule="exact"/>
        <w:ind w:firstLine="600" w:firstLineChars="200"/>
        <w:rPr>
          <w:rFonts w:ascii="黑体" w:eastAsia="黑体" w:hAnsi="黑体" w:cs="仿宋_GB2312"/>
          <w:sz w:val="30"/>
          <w:szCs w:val="30"/>
        </w:rPr>
      </w:pPr>
      <w:bookmarkStart w:id="86" w:name="_Toc1349690397"/>
      <w:bookmarkStart w:id="87" w:name="_Toc2102885201"/>
      <w:bookmarkStart w:id="88" w:name="_Toc1895013942"/>
      <w:bookmarkStart w:id="89" w:name="_Toc20786419"/>
      <w:r>
        <w:rPr>
          <w:rFonts w:ascii="黑体" w:eastAsia="黑体" w:hAnsi="黑体" w:cs="仿宋_GB2312" w:hint="eastAsia"/>
          <w:sz w:val="30"/>
          <w:szCs w:val="30"/>
        </w:rPr>
        <w:t xml:space="preserve">十、机关运行经费支出情况说明</w:t>
      </w:r>
      <w:bookmarkEnd w:id="86"/>
      <w:bookmarkEnd w:id="87"/>
      <w:bookmarkEnd w:id="88"/>
      <w:bookmarkEnd w:id="89"/>
    </w:p>
    <w:p>
      <w:pPr>
        <w:spacing w:line="600" w:lineRule="exact"/>
        <w:ind w:firstLine="600" w:firstLineChars="200"/>
        <w:rPr>
          <w:rFonts w:eastAsia="仿宋_GB2312"/>
          <w:sz w:val="30"/>
          <w:szCs w:val="30"/>
        </w:rPr>
      </w:pPr>
      <w:r>
        <w:rPr>
          <w:rFonts w:eastAsia="仿宋_GB2312" w:hint="eastAsia"/>
          <w:sz w:val="30"/>
          <w:szCs w:val="30"/>
        </w:rPr>
        <w:t xml:space="preserve">机关运行经费是指行政单位和参照公务员法管理的事业单位使用财政拨款安排的基本支出中的日常公用经费支出，天津市重大项目投资事务中心2024年度机关运行经费年初预算178,000.00元，决算数186,200.00元，与年初预算相比</w:t>
      </w:r>
      <w:r>
        <w:rPr>
          <w:rFonts w:eastAsia="仿宋_GB2312" w:hint="eastAsia"/>
          <w:sz w:val="30"/>
          <w:szCs w:val="30"/>
        </w:rPr>
        <w:t xml:space="preserve">增加8,200.00元，</w:t>
      </w:r>
      <w:r>
        <w:rPr>
          <w:rFonts w:eastAsia="仿宋_GB2312" w:hint="eastAsia"/>
          <w:sz w:val="30"/>
          <w:szCs w:val="30"/>
        </w:rPr>
        <w:t xml:space="preserve">完成年初预算的104.610%；</w:t>
      </w:r>
      <w:r>
        <w:rPr>
          <w:rFonts w:eastAsia="仿宋_GB2312" w:hint="eastAsia"/>
          <w:sz w:val="30"/>
          <w:szCs w:val="30"/>
        </w:rPr>
        <w:t xml:space="preserve">比2023年增加17,200.00元</w:t>
      </w:r>
      <w:r>
        <w:rPr>
          <w:rFonts w:eastAsia="仿宋_GB2312" w:hint="eastAsia"/>
          <w:sz w:val="30"/>
          <w:szCs w:val="30"/>
        </w:rPr>
        <w:t xml:space="preserve">，增长10.178%</w:t>
      </w:r>
      <w:r>
        <w:rPr>
          <w:rFonts w:eastAsia="仿宋_GB2312" w:hint="eastAsia"/>
          <w:sz w:val="30"/>
          <w:szCs w:val="30"/>
        </w:rPr>
        <w:t xml:space="preserve">，主要原因是：人员增加，公用经费支出增加。</w:t>
      </w:r>
    </w:p>
    <w:p>
      <w:pPr>
        <w:pStyle w:val="Heading2"/>
        <w:spacing w:before="0" w:after="0" w:line="600" w:lineRule="exact"/>
        <w:ind w:firstLine="600" w:firstLineChars="200"/>
        <w:rPr>
          <w:rFonts w:ascii="黑体" w:eastAsia="黑体" w:hAnsi="黑体" w:cs="仿宋_GB2312"/>
          <w:sz w:val="30"/>
          <w:szCs w:val="30"/>
        </w:rPr>
      </w:pPr>
      <w:bookmarkStart w:id="90" w:name="_Toc376739118"/>
      <w:bookmarkStart w:id="91" w:name="_Toc2053194528"/>
      <w:bookmarkStart w:id="92" w:name="_Toc1464993319"/>
      <w:bookmarkStart w:id="93" w:name="_Toc169354537"/>
      <w:r>
        <w:rPr>
          <w:rFonts w:ascii="黑体" w:eastAsia="黑体" w:hAnsi="黑体" w:cs="仿宋_GB2312" w:hint="eastAsia"/>
          <w:sz w:val="30"/>
          <w:szCs w:val="30"/>
        </w:rPr>
        <w:t xml:space="preserve">十一、政府采购支出情况说明</w:t>
      </w:r>
      <w:bookmarkEnd w:id="90"/>
      <w:bookmarkEnd w:id="91"/>
      <w:bookmarkEnd w:id="92"/>
      <w:bookmarkEnd w:id="93"/>
    </w:p>
    <w:p>
      <w:pPr>
        <w:spacing w:line="600" w:lineRule="exact"/>
        <w:ind w:firstLine="600" w:firstLineChars="200"/>
        <w:jc w:val="both"/>
        <w:rPr>
          <w:rFonts w:eastAsia="仿宋_GB2312"/>
          <w:sz w:val="30"/>
          <w:szCs w:val="30"/>
        </w:rPr>
      </w:pPr>
      <w:r>
        <w:rPr>
          <w:rFonts w:eastAsia="仿宋_GB2312" w:hint="eastAsia"/>
          <w:sz w:val="30"/>
          <w:szCs w:val="30"/>
        </w:rPr>
        <w:t xml:space="preserve">天津市重大项目投资事务中心2024年度无政府采购支出。</w:t>
      </w:r>
    </w:p>
    <w:p>
      <w:pPr>
        <w:pStyle w:val="Heading2"/>
        <w:spacing w:before="0" w:after="0" w:line="600" w:lineRule="exact"/>
        <w:ind w:firstLine="600" w:firstLineChars="200"/>
        <w:rPr>
          <w:rFonts w:ascii="黑体" w:eastAsia="黑体" w:hAnsi="黑体" w:cs="仿宋_GB2312"/>
          <w:sz w:val="30"/>
          <w:szCs w:val="30"/>
        </w:rPr>
      </w:pPr>
      <w:bookmarkStart w:id="94" w:name="_Toc125708453"/>
      <w:bookmarkStart w:id="95" w:name="_Toc1072564870"/>
      <w:bookmarkStart w:id="96" w:name="_Toc925871084"/>
      <w:bookmarkStart w:id="97" w:name="_Toc1242699578"/>
      <w:r>
        <w:rPr>
          <w:rFonts w:ascii="黑体" w:eastAsia="黑体" w:hAnsi="黑体" w:cs="仿宋_GB2312" w:hint="eastAsia"/>
          <w:sz w:val="30"/>
          <w:szCs w:val="30"/>
        </w:rPr>
        <w:t xml:space="preserve">十二、国有资产占有使用情况说明</w:t>
      </w:r>
      <w:bookmarkEnd w:id="94"/>
      <w:bookmarkEnd w:id="95"/>
      <w:bookmarkEnd w:id="96"/>
      <w:bookmarkEnd w:id="97"/>
    </w:p>
    <w:p>
      <w:pPr>
        <w:spacing w:line="600" w:lineRule="exact"/>
        <w:ind w:firstLine="600" w:firstLineChars="200"/>
        <w:jc w:val="both"/>
        <w:rPr>
          <w:rFonts w:eastAsia="仿宋_GB2312"/>
          <w:sz w:val="30"/>
          <w:szCs w:val="30"/>
        </w:rPr>
      </w:pPr>
      <w:bookmarkStart w:id="98" w:name="_Toc620037172"/>
      <w:r>
        <w:rPr>
          <w:rFonts w:eastAsia="仿宋_GB2312" w:hint="eastAsia"/>
          <w:sz w:val="30"/>
          <w:szCs w:val="30"/>
        </w:rPr>
        <w:t xml:space="preserve">天津市重大项目投资事务中心2024年度无国有资产占有使用情况。</w:t>
      </w:r>
    </w:p>
    <w:p>
      <w:pPr>
        <w:pStyle w:val="Heading2"/>
        <w:spacing w:before="0" w:after="0" w:line="600" w:lineRule="exact"/>
        <w:ind w:firstLine="600" w:firstLineChars="200"/>
        <w:rPr>
          <w:rFonts w:ascii="黑体" w:eastAsia="黑体" w:hAnsi="黑体" w:cs="仿宋_GB2312"/>
          <w:sz w:val="30"/>
          <w:szCs w:val="30"/>
        </w:rPr>
      </w:pPr>
      <w:bookmarkStart w:id="99" w:name="_Toc448802626"/>
      <w:bookmarkStart w:id="100" w:name="_Toc1773340371"/>
      <w:bookmarkStart w:id="101" w:name="_Toc1805544570"/>
      <w:r>
        <w:rPr>
          <w:rFonts w:ascii="黑体" w:eastAsia="黑体" w:hAnsi="黑体" w:cs="仿宋_GB2312" w:hint="eastAsia"/>
          <w:sz w:val="30"/>
          <w:szCs w:val="30"/>
        </w:rPr>
        <w:t xml:space="preserve">十三、预算绩效情况说明</w:t>
      </w:r>
      <w:bookmarkEnd w:id="98"/>
      <w:bookmarkEnd w:id="99"/>
      <w:bookmarkEnd w:id="100"/>
      <w:bookmarkEnd w:id="101"/>
    </w:p>
    <w:p>
      <w:pPr>
        <w:spacing w:line="600" w:lineRule="exact"/>
        <w:jc w:val="both"/>
        <w:rPr>
          <w:rFonts w:eastAsia="仿宋_GB2312"/>
          <w:sz w:val="30"/>
          <w:szCs w:val="30"/>
        </w:rPr>
      </w:pPr>
      <w:r>
        <w:rPr>
          <w:rFonts w:eastAsia="仿宋_GB2312" w:hint="eastAsia"/>
          <w:sz w:val="30"/>
          <w:szCs w:val="30"/>
        </w:rPr>
        <w:t xml:space="preserve">    本部门2024年度没有项目支出，无需开展绩效自评。</w:t>
      </w:r>
    </w:p>
    <w:p>
      <w:pPr>
        <w:pStyle w:val="Heading2"/>
        <w:spacing w:before="0" w:after="0" w:line="600" w:lineRule="exact"/>
        <w:ind w:firstLine="600" w:firstLineChars="200"/>
        <w:rPr>
          <w:rFonts w:ascii="黑体" w:eastAsia="黑体" w:hAnsi="黑体" w:cs="仿宋_GB2312"/>
          <w:sz w:val="30"/>
          <w:szCs w:val="30"/>
        </w:rPr>
      </w:pPr>
      <w:bookmarkStart w:id="102" w:name="_Toc1063166918"/>
      <w:bookmarkStart w:id="103" w:name="_Toc1843655880"/>
      <w:bookmarkStart w:id="104" w:name="_Toc1753562331"/>
      <w:bookmarkStart w:id="105" w:name="_Toc1374094560"/>
      <w:r>
        <w:rPr>
          <w:rFonts w:ascii="黑体" w:eastAsia="黑体" w:hAnsi="黑体" w:cs="仿宋_GB2312" w:hint="eastAsia"/>
          <w:sz w:val="30"/>
          <w:szCs w:val="30"/>
        </w:rPr>
        <w:t xml:space="preserve">十四、教育、医疗卫生、社会保障和就业、住房保障、涉农补贴等民生支出情况说明</w:t>
      </w:r>
      <w:bookmarkEnd w:id="102"/>
      <w:bookmarkEnd w:id="103"/>
      <w:bookmarkEnd w:id="104"/>
      <w:bookmarkEnd w:id="105"/>
    </w:p>
    <w:p>
      <w:pPr>
        <w:spacing w:line="600" w:lineRule="exact"/>
        <w:rPr>
          <w:rFonts w:eastAsia="楷体"/>
          <w:sz w:val="30"/>
          <w:szCs w:val="30"/>
        </w:rPr>
      </w:pPr>
      <w:r>
        <w:rPr>
          <w:rFonts w:eastAsia="仿宋_GB2312" w:hint="eastAsia"/>
          <w:sz w:val="30"/>
          <w:szCs w:val="30"/>
        </w:rPr>
        <w:t xml:space="preserve">    天津市重大项目投资事务中心不属于乡、镇、街级单位，不涉及公开2024年度教育、医疗卫生、社会保障和就业、住房保障、涉农补贴等民生支出情况。</w:t>
      </w:r>
      <w:r>
        <w:br w:type="page"/>
      </w:r>
    </w:p>
    <w:p>
      <w:pPr>
        <w:pStyle w:val="Heading1"/>
        <w:spacing w:before="0" w:after="0" w:line="600" w:lineRule="exact"/>
        <w:jc w:val="center"/>
        <w:rPr>
          <w:rFonts w:ascii="方正小标宋简体" w:eastAsia="方正小标宋简体" w:hAnsi="方正小标宋简体" w:cs="方正小标宋简体"/>
          <w:b w:val="0"/>
        </w:rPr>
      </w:pPr>
      <w:bookmarkStart w:id="106" w:name="_Toc282832597"/>
      <w:bookmarkStart w:id="107" w:name="_Toc368130082"/>
      <w:bookmarkStart w:id="108" w:name="_Toc56525689"/>
      <w:bookmarkStart w:id="109" w:name="_Toc1582447786"/>
      <w:r>
        <w:rPr>
          <w:rFonts w:ascii="方正小标宋简体" w:eastAsia="方正小标宋简体" w:hAnsi="方正小标宋简体" w:cs="方正小标宋简体" w:hint="eastAsia"/>
          <w:b w:val="0"/>
        </w:rPr>
        <w:t xml:space="preserve">第四部分  名词解释</w:t>
      </w:r>
      <w:bookmarkEnd w:id="106"/>
      <w:bookmarkEnd w:id="107"/>
      <w:bookmarkEnd w:id="108"/>
      <w:bookmarkEnd w:id="109"/>
    </w:p>
    <w:p>
      <w:pPr>
        <w:spacing w:line="600" w:lineRule="exact"/>
        <w:ind w:firstLine="600" w:firstLineChars="200"/>
        <w:rPr>
          <w:rFonts w:ascii="仿宋_GB2312" w:eastAsia="仿宋_GB2312"/>
          <w:sz w:val="30"/>
          <w:szCs w:val="30"/>
        </w:rPr>
      </w:pPr>
    </w:p>
    <w:p>
      <w:pPr>
        <w:spacing w:line="600" w:lineRule="exact"/>
        <w:ind w:firstLine="600" w:firstLineChars="200"/>
        <w:rPr>
          <w:rFonts w:eastAsia="仿宋_GB2312"/>
          <w:sz w:val="30"/>
          <w:szCs w:val="30"/>
        </w:rPr>
      </w:pPr>
      <w:r>
        <w:rPr>
          <w:rFonts w:eastAsia="仿宋_GB2312" w:hint="eastAsia"/>
          <w:sz w:val="30"/>
          <w:szCs w:val="30"/>
        </w:rPr>
        <w:t xml:space="preserve">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spacing w:line="600" w:lineRule="exact"/>
        <w:ind w:firstLine="600" w:firstLineChars="200"/>
        <w:rPr>
          <w:rFonts w:eastAsia="仿宋_GB2312"/>
          <w:sz w:val="30"/>
          <w:szCs w:val="30"/>
        </w:rPr>
      </w:pPr>
      <w:r>
        <w:rPr>
          <w:rFonts w:eastAsia="仿宋_GB2312" w:hint="eastAsia"/>
          <w:sz w:val="30"/>
          <w:szCs w:val="30"/>
        </w:rPr>
        <w:t xml:space="preserve">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spacing w:line="600" w:lineRule="exact"/>
        <w:ind w:firstLine="600" w:firstLineChars="200"/>
        <w:rPr>
          <w:rFonts w:eastAsia="仿宋_GB2312"/>
          <w:sz w:val="30"/>
          <w:szCs w:val="30"/>
        </w:rPr>
      </w:pPr>
      <w:r>
        <w:rPr>
          <w:rFonts w:eastAsia="仿宋_GB2312" w:hint="eastAsia"/>
          <w:sz w:val="30"/>
          <w:szCs w:val="30"/>
        </w:rPr>
        <w:t xml:space="preserve">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pgSz w:w="11906" w:h="16838" w:orient="portrait"/>
      <w:pgMar w:top="1440" w:right="1800" w:bottom="1440" w:left="1800" w:header="851" w:footer="992" w:gutter="0"/>
      <w:pgBorders/>
      <w:cols w:num="1" w:space="720">
        <w:col w:w="8306" w:space="720"/>
      </w:cols>
      <w:docGrid w:type="lines" w:linePitch="312" w:charSpace="0"/>
    </w:sectPr>
  </w:body>
</w:document>
</file>

<file path=word/fontTable.xml><?xml version="1.0" encoding="utf-8"?>
<w:fonts xmlns:r="http://schemas.openxmlformats.org/officeDocument/2006/relationships" xmlns:w="http://schemas.openxmlformats.org/wordprocessingml/2006/main" xmlns:mc="http://schemas.openxmlformats.org/markup-compatibility/2006"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2010600030101010101"/>
    <w:charset w:val="86"/>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auto"/>
    <w:pitch w:val="default"/>
    <w:sig w:usb0="00000000" w:usb1="00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方正小标宋简体">
    <w:altName w:val="汉仪书宋二KW"/>
    <w:panose1 w:val="020B0604020202020204"/>
    <w:charset w:val="00"/>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 w:name="苹方-简">
    <w:panose1 w:val="020B0400000000000000"/>
    <w:charset w:val="86"/>
    <w:family w:val="auto"/>
    <w:pitch w:val="default"/>
    <w:sig w:usb0="A00002FF" w:usb1="7ACFFDFB" w:usb2="00000017" w:usb3="00000000" w:csb0="00040001" w:csb1="00000000"/>
  </w:font>
  <w:font w:name="汉仪楷体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569086189"/>
      <w:docPartObj>
        <w:docPartGallery w:val="autotext"/>
      </w:docPartObj>
    </w:sdtPr>
    <w:sdtEndPr>
      <w:rPr>
        <w:rStyle w:val="PageNumber"/>
      </w:rPr>
    </w:sdtEndPr>
    <w:sdtContent>
      <w:p>
        <w:pPr>
          <w:pStyle w:val="Footer"/>
          <w:framePr w:wrap="auto" w:vAnchor="text" w:hAnchor="margin" w:xAlign="center" w:y="1"/>
          <w:rPr>
            <w:rStyle w:val="PageNumber"/>
          </w:rPr>
        </w:pPr>
        <w:r>
          <w:rPr>
            <w:rStyle w:val="PageNumber"/>
          </w:rPr>
          <w:fldChar w:fldCharType="begin"/>
        </w:r>
        <w:r>
          <w:rPr>
            <w:rStyle w:val="PageNumber"/>
          </w:rPr>
          <w:instrText xml:space="preserve">PAGE</w:instrText>
        </w:r>
        <w:r>
          <w:rPr>
            <w:rStyle w:val="PageNumber"/>
          </w:rPr>
          <w:fldChar w:fldCharType="separate"/>
        </w:r>
        <w:r>
          <w:rPr>
            <w:rStyle w:val="PageNumber"/>
          </w:rPr>
          <w:t xml:space="preserve">XXX</w:t>
        </w:r>
        <w:r>
          <w:rPr>
            <w:rStyle w:val="PageNumber"/>
          </w:rPr>
          <w:fldChar w:fldCharType="end"/>
        </w:r>
      </w:p>
    </w:sdtContent>
  </w:sdt>
  <w:p>
    <w:pPr>
      <w:pStyle w:val="Footer"/>
    </w:pPr>
  </w:p>
</w:ftr>
</file>

<file path=word/footer2.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3.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4.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5.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1071852407"/>
      <w:docPartObj>
        <w:docPartGallery w:val="autotext"/>
      </w:docPartObj>
    </w:sdtPr>
    <w:sdtEndPr>
      <w:rPr>
        <w:rStyle w:val="PageNumber"/>
      </w:rPr>
    </w:sdtEndPr>
    <w:sdtContent>
      <w:p>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 xml:space="preserve">1</w:t>
        </w:r>
        <w:r>
          <w:rPr>
            <w:rStyle w:val="PageNumber"/>
          </w:rPr>
          <w:fldChar w:fldCharType="end"/>
        </w:r>
      </w:p>
    </w:sdtContent>
  </w:sdt>
  <w:p>
    <w:pPr>
      <w:pStyle w:val="Footer"/>
    </w:pPr>
  </w:p>
</w:ftr>
</file>

<file path=word/header1.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header2.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
</w:hdr>
</file>

<file path=word/header3.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sl="http://schemas.openxmlformats.org/schemaLibrary/2006/main" xmlns:w="http://schemas.openxmlformats.org/wordprocessingml/2006/main" xmlns:w14="http://schemas.microsoft.com/office/word/2010/wordml" mc:Ignorable="w14">
  <w:zoom w:percent="100"/>
  <w:bordersDoNotSurroundFooter/>
  <w:bordersDoNotSurroundHead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294"/>
  <w:drawingGridVerticalSpacing w:val="156"/>
  <w:noPunctuationKerning/>
  <w:characterSpacingControl w:val="compressPunctuation"/>
  <w:compat>
    <w:spaceForUL/>
    <w:balanceSingleByteDoubleByteWidth/>
    <w:doNotLeaveBackslashAlone/>
    <w:doNotExpandShiftReturn/>
    <w:adjustLineHeightInTable/>
    <w:useFELayout/>
    <w:compatSetting w:name="doNotFlipMirrorIndents" w:uri="http://schemas.microsoft.com/office/word" w:val="1"/>
    <w:compatSetting w:name="enableOpenTypeFeatures" w:uri="http://schemas.microsoft.com/office/word" w:val="1"/>
    <w:compatSetting w:name="overrideTableStyleFontSizeAndJustification" w:uri="http://schemas.microsoft.com/office/word" w:val="1"/>
    <w:compatSetting w:name="compatibilityMode" w:uri="http://schemas.microsoft.com/office/word" w:val="14"/>
  </w:compat>
  <w:docVars>
    <w:docVar w:name="commondata" w:val="eyJoZGlkIjoiMDYyNzRjODIwNDMyMWFhMzA3ZWZkM2QwNzBjNmI1ZGYifQ=="/>
  </w:docVars>
  <m:mathPr>
    <m:mathFont m:val="Cambria Math"/>
    <m:brkBin m:val="before"/>
    <m:brkBinSub m:val="--"/>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qFormat="1"/>
    <w:lsdException w:name="footer" w:semiHidden="0" w:uiPriority="0" w:qFormat="1"/>
    <w:lsdException w:name="index heading" w:semiHidden="0" w:uiPriority="0" w:unhideWhenUsed="0"/>
    <w:lsdException w:name="caption" w:semiHidden="0" w:uiPriority="0" w:unhideWhenUsed="0"/>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lsdException w:name="Emphasis" w:semiHidden="0" w:uiPriority="0" w:unhideWhenUsed="0"/>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styleId="Heading1">
    <w:name w:val="Heading 1"/>
    <w:basedOn w:val="Normal"/>
    <w:next w:val="Normal"/>
    <w:link w:val="标题1字符"/>
    <w:uiPriority w:val="9"/>
    <w:qFormat/>
    <w:pPr>
      <w:keepNext/>
      <w:keepLines/>
      <w:spacing w:before="340" w:after="330" w:line="578" w:lineRule="atLeast"/>
      <w:outlineLvl w:val="0"/>
    </w:pPr>
    <w:rPr>
      <w:b/>
      <w:bCs/>
      <w:kern w:val="44"/>
      <w:sz w:val="44"/>
      <w:szCs w:val="44"/>
    </w:rPr>
  </w:style>
  <w:style w:type="paragraph" w:styleId="Heading2">
    <w:name w:val="Heading 2"/>
    <w:basedOn w:val="Normal"/>
    <w:next w:val="Normal"/>
    <w:link w:val="标题2字符"/>
    <w:uiPriority w:val="9"/>
    <w:unhideWhenUsed/>
    <w:qFormat/>
    <w:pPr>
      <w:keepNext/>
      <w:keepLines/>
      <w:spacing w:before="260" w:after="260" w:line="416" w:lineRule="atLeast"/>
      <w:outlineLvl w:val="1"/>
    </w:pPr>
    <w:rPr>
      <w:rFonts w:ascii="Cambria" w:hAnsi="Cambria"/>
      <w:b/>
      <w:bCs/>
      <w:sz w:val="32"/>
      <w:szCs w:val="32"/>
    </w:rPr>
  </w:style>
  <w:style w:type="paragraph" w:styleId="Heading3">
    <w:name w:val="Heading 3"/>
    <w:basedOn w:val="Normal"/>
    <w:next w:val="Normal"/>
    <w:link w:val="标题3字符"/>
    <w:uiPriority w:val="9"/>
    <w:unhideWhenUsed/>
    <w:qFormat/>
    <w:pPr>
      <w:keepNext/>
      <w:keepLines/>
      <w:spacing w:before="260" w:after="260" w:line="416" w:lineRule="atLeast"/>
      <w:outlineLvl w:val="2"/>
    </w:pPr>
    <w:rPr>
      <w:b/>
      <w:bCs/>
      <w:sz w:val="32"/>
      <w:szCs w:val="32"/>
    </w:rPr>
  </w:style>
  <w:style w:type="character" w:default="1" w:styleId="DefaultParagraphFont">
    <w:name w:val="Default Paragraph Font"/>
    <w:uiPriority w:val="1"/>
    <w:semiHidden/>
    <w:unhideWhenUsed/>
    <w:qFormat/>
    <w:rPr/>
  </w:style>
  <w:style w:type="table" w:default="1" w:styleId="NormalTable">
    <w:name w:val="Normal Table"/>
    <w:uiPriority w:val="99"/>
    <w:semiHidden/>
    <w:unhideWhenUsed/>
    <w:qFormat/>
    <w:rPr/>
    <w:tblPr>
      <w:tblCellMar>
        <w:top w:w="0" w:type="dxa"/>
        <w:left w:w="108" w:type="dxa"/>
        <w:bottom w:w="0" w:type="dxa"/>
        <w:right w:w="108" w:type="dxa"/>
      </w:tblCellMar>
    </w:tblPr>
  </w:style>
  <w:style w:type="paragraph" w:styleId="TOC3">
    <w:name w:val="TOC 3"/>
    <w:basedOn w:val="Normal"/>
    <w:next w:val="Normal"/>
    <w:uiPriority w:val="39"/>
    <w:unhideWhenUsed/>
    <w:qFormat/>
    <w:pPr>
      <w:widowControl/>
      <w:adjustRightInd/>
      <w:spacing w:after="100" w:line="276" w:lineRule="auto"/>
      <w:ind w:left="440"/>
      <w:textAlignment w:val="auto"/>
    </w:pPr>
    <w:rPr>
      <w:rFonts w:ascii="Calibri" w:hAnsi="Calibri"/>
      <w:sz w:val="22"/>
      <w:szCs w:val="22"/>
    </w:rPr>
  </w:style>
  <w:style w:type="paragraph" w:styleId="BalloonText">
    <w:name w:val="Balloon Text"/>
    <w:basedOn w:val="Normal"/>
    <w:link w:val="批注框文本字符"/>
    <w:uiPriority w:val="99"/>
    <w:unhideWhenUsed/>
    <w:qFormat/>
    <w:pPr>
      <w:spacing w:line="240" w:lineRule="auto"/>
    </w:pPr>
    <w:rPr>
      <w:sz w:val="18"/>
      <w:szCs w:val="18"/>
    </w:rPr>
  </w:style>
  <w:style w:type="paragraph" w:styleId="Footer">
    <w:name w:val="Footer"/>
    <w:basedOn w:val="Normal"/>
    <w:link w:val="页脚字符"/>
    <w:unhideWhenUsed/>
    <w:qFormat/>
    <w:pPr>
      <w:tabs>
        <w:tab w:val="center" w:pos="4153"/>
        <w:tab w:val="right" w:pos="8306"/>
      </w:tabs>
      <w:snapToGrid w:val="0"/>
      <w:spacing w:line="240" w:lineRule="atLeast"/>
    </w:pPr>
    <w:rPr>
      <w:sz w:val="18"/>
      <w:szCs w:val="18"/>
    </w:rPr>
  </w:style>
  <w:style w:type="paragraph" w:styleId="Header">
    <w:name w:val="Header"/>
    <w:basedOn w:val="Normal"/>
    <w:link w:val="页眉字符"/>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unhideWhenUsed/>
    <w:qFormat/>
    <w:pPr>
      <w:widowControl/>
      <w:tabs>
        <w:tab w:val="right" w:leader="dot" w:pos="8296"/>
      </w:tabs>
      <w:adjustRightInd/>
      <w:spacing w:after="100" w:line="276" w:lineRule="auto"/>
      <w:textAlignment w:val="auto"/>
    </w:pPr>
    <w:rPr>
      <w:rFonts w:ascii="黑体" w:eastAsia="黑体" w:hAnsi="黑体" w:cs="方正小标宋简体"/>
      <w:sz w:val="22"/>
      <w:szCs w:val="22"/>
    </w:rPr>
  </w:style>
  <w:style w:type="paragraph" w:styleId="TOC2">
    <w:name w:val="TOC 2"/>
    <w:basedOn w:val="Normal"/>
    <w:next w:val="Normal"/>
    <w:uiPriority w:val="39"/>
    <w:unhideWhenUsed/>
    <w:qFormat/>
    <w:pPr>
      <w:widowControl/>
      <w:adjustRightInd/>
      <w:spacing w:after="100" w:line="276" w:lineRule="auto"/>
      <w:ind w:left="220"/>
      <w:textAlignment w:val="auto"/>
    </w:pPr>
    <w:rPr>
      <w:rFonts w:ascii="Calibri" w:hAnsi="Calibri"/>
      <w:sz w:val="22"/>
      <w:szCs w:val="22"/>
    </w:rPr>
  </w:style>
  <w:style w:type="paragraph" w:styleId="Normal(Web)">
    <w:name w:val="Normal (Web)"/>
    <w:basedOn w:val="Normal"/>
    <w:uiPriority w:val="99"/>
    <w:unhideWhenUsed/>
    <w:qFormat/>
    <w:rPr/>
  </w:style>
  <w:style w:type="table" w:styleId="TableGrid">
    <w:name w:val="Table Grid"/>
    <w:qForm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PageNumber">
    <w:name w:val="Page Number"/>
    <w:basedOn w:val="DefaultParagraphFont"/>
    <w:qFormat/>
    <w:rPr/>
  </w:style>
  <w:style w:type="character" w:styleId="Hyperlink">
    <w:name w:val="Hyperlink"/>
    <w:uiPriority w:val="99"/>
    <w:unhideWhenUsed/>
    <w:qFormat/>
    <w:rPr>
      <w:color w:val="0000FF"/>
      <w:u w:val="single"/>
    </w:rPr>
  </w:style>
  <w:style w:type="character" w:customStyle="1" w:styleId="标题1字符">
    <w:name w:val="标题 1 字符"/>
    <w:link w:val="Heading1"/>
    <w:uiPriority w:val="9"/>
    <w:qFormat/>
    <w:rPr>
      <w:b/>
      <w:bCs/>
      <w:kern w:val="44"/>
      <w:sz w:val="44"/>
      <w:szCs w:val="44"/>
    </w:rPr>
  </w:style>
  <w:style w:type="character" w:customStyle="1" w:styleId="标题2字符">
    <w:name w:val="标题 2 字符"/>
    <w:link w:val="Heading2"/>
    <w:uiPriority w:val="9"/>
    <w:semiHidden/>
    <w:qFormat/>
    <w:rPr>
      <w:rFonts w:ascii="Cambria" w:eastAsia="宋体" w:hAnsi="Cambria" w:cs="Times New Roman"/>
      <w:b/>
      <w:bCs/>
      <w:sz w:val="32"/>
      <w:szCs w:val="32"/>
    </w:rPr>
  </w:style>
  <w:style w:type="character" w:customStyle="1" w:styleId="标题3字符">
    <w:name w:val="标题 3 字符"/>
    <w:link w:val="Heading3"/>
    <w:uiPriority w:val="9"/>
    <w:semiHidden/>
    <w:qFormat/>
    <w:rPr>
      <w:b/>
      <w:bCs/>
      <w:sz w:val="32"/>
      <w:szCs w:val="32"/>
    </w:rPr>
  </w:style>
  <w:style w:type="character" w:customStyle="1" w:styleId="批注框文本字符">
    <w:name w:val="批注框文本 字符"/>
    <w:link w:val="BalloonText"/>
    <w:uiPriority w:val="99"/>
    <w:semiHidden/>
    <w:qFormat/>
    <w:rPr>
      <w:sz w:val="18"/>
      <w:szCs w:val="18"/>
    </w:rPr>
  </w:style>
  <w:style w:type="character" w:customStyle="1" w:styleId="页脚字符">
    <w:name w:val="页脚 字符"/>
    <w:link w:val="Footer"/>
    <w:semiHidden/>
    <w:qFormat/>
    <w:rPr>
      <w:sz w:val="18"/>
      <w:szCs w:val="18"/>
    </w:rPr>
  </w:style>
  <w:style w:type="character" w:customStyle="1" w:styleId="页眉字符">
    <w:name w:val="页眉 字符"/>
    <w:link w:val="Header"/>
    <w:semiHidden/>
    <w:qFormat/>
    <w:rPr>
      <w:sz w:val="18"/>
      <w:szCs w:val="18"/>
    </w:rPr>
  </w:style>
  <w:style w:type="paragraph" w:customStyle="1" w:styleId="TOC标题1">
    <w:name w:val="TOC 标题1"/>
    <w:basedOn w:val="Heading1"/>
    <w:next w:val="Normal"/>
    <w:uiPriority w:val="39"/>
    <w:unhideWhenUsed/>
    <w:qFormat/>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WPSOffice手动目录1">
    <w:name w:val="WPSOffice手动目录 1"/>
    <w:qFormat/>
    <w:rPr>
      <w:rFonts w:ascii="Times New Roman" w:eastAsia="宋体" w:hAnsi="Times New Roman" w:cs="Times New Roman"/>
      <w:lang w:val="en-US" w:eastAsia="zh-CN" w:bidi="ar-SA"/>
    </w:rPr>
  </w:style>
  <w:style w:type="paragraph" w:customStyle="1" w:styleId="WPSOffice手动目录2">
    <w:name w:val="WPSOffice手动目录 2"/>
    <w:qFormat/>
    <w:pPr>
      <w:ind w:left="200" w:leftChars="200"/>
    </w:pPr>
    <w:rPr>
      <w:rFonts w:ascii="Times New Roman" w:eastAsia="宋体" w:hAnsi="Times New Roman" w:cs="Times New Roman"/>
      <w:lang w:val="en-US" w:eastAsia="zh-CN" w:bidi="ar-SA"/>
    </w:rPr>
  </w:style>
  <w:style w:type="numbering" w:default="1" w:styleId="NoList">
    <w:name w:val="No List"/>
    <w:uiPriority w:val="99"/>
    <w:semiHidden/>
    <w:unhideWhenUse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&#65279;<?xml version="1.0" encoding="utf-8" standalone="yes"?><Relationships xmlns="http://schemas.openxmlformats.org/package/2006/relationships"><Relationship Id="rId1" Type="http://schemas.openxmlformats.org/officeDocument/2006/relationships/customXml" Target="../customXml/item1.xml" /><Relationship Id="rId10" Type="http://schemas.openxmlformats.org/officeDocument/2006/relationships/customXml" Target="../customXml/item10.xml" /><Relationship Id="rId11" Type="http://schemas.openxmlformats.org/officeDocument/2006/relationships/customXml" Target="../customXml/item11.xml" /><Relationship Id="rId12" Type="http://schemas.openxmlformats.org/officeDocument/2006/relationships/customXml" Target="../customXml/item12.xml" /><Relationship Id="rId13" Type="http://schemas.openxmlformats.org/officeDocument/2006/relationships/customXml" Target="../customXml/item13.xml" /><Relationship Id="rId14" Type="http://schemas.openxmlformats.org/officeDocument/2006/relationships/customXml" Target="../customXml/item14.xml" /><Relationship Id="rId15" Type="http://schemas.openxmlformats.org/officeDocument/2006/relationships/customXml" Target="../customXml/item15.xml" /><Relationship Id="rId16" Type="http://schemas.openxmlformats.org/officeDocument/2006/relationships/customXml" Target="../customXml/item16.xml" /><Relationship Id="rId17" Type="http://schemas.openxmlformats.org/officeDocument/2006/relationships/customXml" Target="../customXml/item17.xml" /><Relationship Id="rId18" Type="http://schemas.openxmlformats.org/officeDocument/2006/relationships/customXml" Target="../customXml/item18.xml" /><Relationship Id="rId19" Type="http://schemas.openxmlformats.org/officeDocument/2006/relationships/customXml" Target="../customXml/item19.xml" /><Relationship Id="rId2" Type="http://schemas.openxmlformats.org/officeDocument/2006/relationships/customXml" Target="../customXml/item2.xml" /><Relationship Id="rId20" Type="http://schemas.openxmlformats.org/officeDocument/2006/relationships/customXml" Target="../customXml/item20.xml" /><Relationship Id="rId21" Type="http://schemas.openxmlformats.org/officeDocument/2006/relationships/customXml" Target="../customXml/item21.xml" /><Relationship Id="rId22" Type="http://schemas.openxmlformats.org/officeDocument/2006/relationships/customXml" Target="../customXml/item22.xml" /><Relationship Id="rId23" Type="http://schemas.openxmlformats.org/officeDocument/2006/relationships/customXml" Target="../customXml/item23.xml" /><Relationship Id="rId24" Type="http://schemas.openxmlformats.org/officeDocument/2006/relationships/customXml" Target="../customXml/item24.xml" /><Relationship Id="rId25" Type="http://schemas.openxmlformats.org/officeDocument/2006/relationships/customXml" Target="../customXml/item25.xml" /><Relationship Id="rId26" Type="http://schemas.openxmlformats.org/officeDocument/2006/relationships/customXml" Target="../customXml/item26.xml" /><Relationship Id="rId27" Type="http://schemas.openxmlformats.org/officeDocument/2006/relationships/customXml" Target="../customXml/item27.xml" /><Relationship Id="rId28" Type="http://schemas.openxmlformats.org/officeDocument/2006/relationships/customXml" Target="../customXml/item28.xml" /><Relationship Id="rId29" Type="http://schemas.openxmlformats.org/officeDocument/2006/relationships/customXml" Target="../customXml/item29.xml" /><Relationship Id="rId3" Type="http://schemas.openxmlformats.org/officeDocument/2006/relationships/customXml" Target="../customXml/item3.xml" /><Relationship Id="rId30" Type="http://schemas.openxmlformats.org/officeDocument/2006/relationships/customXml" Target="../customXml/item30.xml" /><Relationship Id="rId31" Type="http://schemas.openxmlformats.org/officeDocument/2006/relationships/customXml" Target="../customXml/item31.xml" /><Relationship Id="rId32" Type="http://schemas.openxmlformats.org/officeDocument/2006/relationships/customXml" Target="../customXml/item32.xml" /><Relationship Id="rId33" Type="http://schemas.openxmlformats.org/officeDocument/2006/relationships/customXml" Target="../customXml/item33.xml" /><Relationship Id="rId34" Type="http://schemas.openxmlformats.org/officeDocument/2006/relationships/customXml" Target="../customXml/item34.xml" /><Relationship Id="rId35" Type="http://schemas.openxmlformats.org/officeDocument/2006/relationships/header" Target="header1.xml" /><Relationship Id="rId36" Type="http://schemas.openxmlformats.org/officeDocument/2006/relationships/header" Target="header2.xml" /><Relationship Id="rId37" Type="http://schemas.openxmlformats.org/officeDocument/2006/relationships/header" Target="header3.xml" /><Relationship Id="rId38" Type="http://schemas.openxmlformats.org/officeDocument/2006/relationships/footer" Target="footer1.xml" /><Relationship Id="rId39" Type="http://schemas.openxmlformats.org/officeDocument/2006/relationships/footer" Target="footer2.xml" /><Relationship Id="rId4" Type="http://schemas.openxmlformats.org/officeDocument/2006/relationships/customXml" Target="../customXml/item4.xml" /><Relationship Id="rId40" Type="http://schemas.openxmlformats.org/officeDocument/2006/relationships/footer" Target="footer3.xml" /><Relationship Id="rId41" Type="http://schemas.openxmlformats.org/officeDocument/2006/relationships/footer" Target="footer4.xml" /><Relationship Id="rId42" Type="http://schemas.openxmlformats.org/officeDocument/2006/relationships/footer" Target="footer5.xml" /><Relationship Id="rId43" Type="http://schemas.openxmlformats.org/officeDocument/2006/relationships/theme" Target="theme/theme1.xml" /><Relationship Id="rId44" Type="http://schemas.openxmlformats.org/officeDocument/2006/relationships/styles" Target="styles.xml" /><Relationship Id="rId45" Type="http://schemas.openxmlformats.org/officeDocument/2006/relationships/webSettings" Target="webSettings.xml" /><Relationship Id="rId46" Type="http://schemas.openxmlformats.org/officeDocument/2006/relationships/fontTable" Target="fontTable.xml" /><Relationship Id="rId47" Type="http://schemas.openxmlformats.org/officeDocument/2006/relationships/settings" Target="settings.xml" /><Relationship Id="rId5" Type="http://schemas.openxmlformats.org/officeDocument/2006/relationships/customXml" Target="../customXml/item5.xml" /><Relationship Id="rId6" Type="http://schemas.openxmlformats.org/officeDocument/2006/relationships/customXml" Target="../customXml/item6.xml" /><Relationship Id="rId7" Type="http://schemas.openxmlformats.org/officeDocument/2006/relationships/customXml" Target="../customXml/item7.xml" /><Relationship Id="rId8" Type="http://schemas.openxmlformats.org/officeDocument/2006/relationships/customXml" Target="../customXml/item8.xml" /><Relationship Id="rId9" Type="http://schemas.openxmlformats.org/officeDocument/2006/relationships/customXml" Target="../customXml/item9.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_rels/item5.xml.rels>&#65279;<?xml version="1.0" encoding="utf-8" standalone="yes"?><Relationships xmlns="http://schemas.openxmlformats.org/package/2006/relationships"><Relationship Id="rId1" Type="http://schemas.openxmlformats.org/officeDocument/2006/relationships/customXmlProps" Target="itemProps5.xml" /></Relationships>
</file>

<file path=customXml/_rels/item6.xml.rels>&#65279;<?xml version="1.0" encoding="utf-8" standalone="yes"?><Relationships xmlns="http://schemas.openxmlformats.org/package/2006/relationships"><Relationship Id="rId1" Type="http://schemas.openxmlformats.org/officeDocument/2006/relationships/customXmlProps" Target="itemProps6.xml" /></Relationships>
</file>

<file path=customXml/_rels/item7.xml.rels>&#65279;<?xml version="1.0" encoding="utf-8" standalone="yes"?><Relationships xmlns="http://schemas.openxmlformats.org/package/2006/relationships"><Relationship Id="rId1" Type="http://schemas.openxmlformats.org/officeDocument/2006/relationships/customXmlProps" Target="itemProps7.xml" /></Relationships>
</file>

<file path=customXml/_rels/item8.xml.rels>&#65279;<?xml version="1.0" encoding="utf-8" standalone="yes"?><Relationships xmlns="http://schemas.openxmlformats.org/package/2006/relationships"><Relationship Id="rId1" Type="http://schemas.openxmlformats.org/officeDocument/2006/relationships/customXmlProps" Target="itemProps8.xml" /></Relationships>
</file>

<file path=customXml/_rels/item9.xml.rels>&#65279;<?xml version="1.0" encoding="utf-8" standalone="yes"?><Relationships xmlns="http://schemas.openxmlformats.org/package/2006/relationships"><Relationship Id="rId1" Type="http://schemas.openxmlformats.org/officeDocument/2006/relationships/customXmlProps" Target="itemProps9.xml" /></Relationships>
</file>

<file path=customXml/_rels/item10.xml.rels>&#65279;<?xml version="1.0" encoding="utf-8" standalone="yes"?><Relationships xmlns="http://schemas.openxmlformats.org/package/2006/relationships"><Relationship Id="rId1" Type="http://schemas.openxmlformats.org/officeDocument/2006/relationships/customXmlProps" Target="itemProps10.xml" /></Relationships>
</file>

<file path=customXml/_rels/item11.xml.rels>&#65279;<?xml version="1.0" encoding="utf-8" standalone="yes"?><Relationships xmlns="http://schemas.openxmlformats.org/package/2006/relationships"><Relationship Id="rId1" Type="http://schemas.openxmlformats.org/officeDocument/2006/relationships/customXmlProps" Target="itemProps11.xml" /></Relationships>
</file>

<file path=customXml/_rels/item12.xml.rels>&#65279;<?xml version="1.0" encoding="utf-8" standalone="yes"?><Relationships xmlns="http://schemas.openxmlformats.org/package/2006/relationships"><Relationship Id="rId1" Type="http://schemas.openxmlformats.org/officeDocument/2006/relationships/customXmlProps" Target="itemProps12.xml" /></Relationships>
</file>

<file path=customXml/_rels/item13.xml.rels>&#65279;<?xml version="1.0" encoding="utf-8" standalone="yes"?><Relationships xmlns="http://schemas.openxmlformats.org/package/2006/relationships"><Relationship Id="rId1" Type="http://schemas.openxmlformats.org/officeDocument/2006/relationships/customXmlProps" Target="itemProps13.xml" /></Relationships>
</file>

<file path=customXml/_rels/item14.xml.rels>&#65279;<?xml version="1.0" encoding="utf-8" standalone="yes"?><Relationships xmlns="http://schemas.openxmlformats.org/package/2006/relationships"><Relationship Id="rId1" Type="http://schemas.openxmlformats.org/officeDocument/2006/relationships/customXmlProps" Target="itemProps14.xml" /></Relationships>
</file>

<file path=customXml/_rels/item15.xml.rels>&#65279;<?xml version="1.0" encoding="utf-8" standalone="yes"?><Relationships xmlns="http://schemas.openxmlformats.org/package/2006/relationships"><Relationship Id="rId1" Type="http://schemas.openxmlformats.org/officeDocument/2006/relationships/customXmlProps" Target="itemProps15.xml" /></Relationships>
</file>

<file path=customXml/_rels/item16.xml.rels>&#65279;<?xml version="1.0" encoding="utf-8" standalone="yes"?><Relationships xmlns="http://schemas.openxmlformats.org/package/2006/relationships"><Relationship Id="rId1" Type="http://schemas.openxmlformats.org/officeDocument/2006/relationships/customXmlProps" Target="itemProps16.xml" /></Relationships>
</file>

<file path=customXml/_rels/item17.xml.rels>&#65279;<?xml version="1.0" encoding="utf-8" standalone="yes"?><Relationships xmlns="http://schemas.openxmlformats.org/package/2006/relationships"><Relationship Id="rId1" Type="http://schemas.openxmlformats.org/officeDocument/2006/relationships/customXmlProps" Target="itemProps17.xml" /></Relationships>
</file>

<file path=customXml/_rels/item18.xml.rels>&#65279;<?xml version="1.0" encoding="utf-8" standalone="yes"?><Relationships xmlns="http://schemas.openxmlformats.org/package/2006/relationships"><Relationship Id="rId1" Type="http://schemas.openxmlformats.org/officeDocument/2006/relationships/customXmlProps" Target="itemProps18.xml" /></Relationships>
</file>

<file path=customXml/_rels/item19.xml.rels>&#65279;<?xml version="1.0" encoding="utf-8" standalone="yes"?><Relationships xmlns="http://schemas.openxmlformats.org/package/2006/relationships"><Relationship Id="rId1" Type="http://schemas.openxmlformats.org/officeDocument/2006/relationships/customXmlProps" Target="itemProps19.xml" /></Relationships>
</file>

<file path=customXml/_rels/item20.xml.rels>&#65279;<?xml version="1.0" encoding="utf-8" standalone="yes"?><Relationships xmlns="http://schemas.openxmlformats.org/package/2006/relationships"><Relationship Id="rId1" Type="http://schemas.openxmlformats.org/officeDocument/2006/relationships/customXmlProps" Target="itemProps20.xml" /></Relationships>
</file>

<file path=customXml/_rels/item21.xml.rels>&#65279;<?xml version="1.0" encoding="utf-8" standalone="yes"?><Relationships xmlns="http://schemas.openxmlformats.org/package/2006/relationships"><Relationship Id="rId1" Type="http://schemas.openxmlformats.org/officeDocument/2006/relationships/customXmlProps" Target="itemProps21.xml" /></Relationships>
</file>

<file path=customXml/_rels/item22.xml.rels>&#65279;<?xml version="1.0" encoding="utf-8" standalone="yes"?><Relationships xmlns="http://schemas.openxmlformats.org/package/2006/relationships"><Relationship Id="rId1" Type="http://schemas.openxmlformats.org/officeDocument/2006/relationships/customXmlProps" Target="itemProps22.xml" /></Relationships>
</file>

<file path=customXml/_rels/item23.xml.rels>&#65279;<?xml version="1.0" encoding="utf-8" standalone="yes"?><Relationships xmlns="http://schemas.openxmlformats.org/package/2006/relationships"><Relationship Id="rId1" Type="http://schemas.openxmlformats.org/officeDocument/2006/relationships/customXmlProps" Target="itemProps23.xml" /></Relationships>
</file>

<file path=customXml/_rels/item24.xml.rels>&#65279;<?xml version="1.0" encoding="utf-8" standalone="yes"?><Relationships xmlns="http://schemas.openxmlformats.org/package/2006/relationships"><Relationship Id="rId1" Type="http://schemas.openxmlformats.org/officeDocument/2006/relationships/customXmlProps" Target="itemProps24.xml" /></Relationships>
</file>

<file path=customXml/_rels/item25.xml.rels>&#65279;<?xml version="1.0" encoding="utf-8" standalone="yes"?><Relationships xmlns="http://schemas.openxmlformats.org/package/2006/relationships"><Relationship Id="rId1" Type="http://schemas.openxmlformats.org/officeDocument/2006/relationships/customXmlProps" Target="itemProps25.xml" /></Relationships>
</file>

<file path=customXml/_rels/item26.xml.rels>&#65279;<?xml version="1.0" encoding="utf-8" standalone="yes"?><Relationships xmlns="http://schemas.openxmlformats.org/package/2006/relationships"><Relationship Id="rId1" Type="http://schemas.openxmlformats.org/officeDocument/2006/relationships/customXmlProps" Target="itemProps26.xml" /></Relationships>
</file>

<file path=customXml/_rels/item27.xml.rels>&#65279;<?xml version="1.0" encoding="utf-8" standalone="yes"?><Relationships xmlns="http://schemas.openxmlformats.org/package/2006/relationships"><Relationship Id="rId1" Type="http://schemas.openxmlformats.org/officeDocument/2006/relationships/customXmlProps" Target="itemProps27.xml" /></Relationships>
</file>

<file path=customXml/_rels/item28.xml.rels>&#65279;<?xml version="1.0" encoding="utf-8" standalone="yes"?><Relationships xmlns="http://schemas.openxmlformats.org/package/2006/relationships"><Relationship Id="rId1" Type="http://schemas.openxmlformats.org/officeDocument/2006/relationships/customXmlProps" Target="itemProps28.xml" /></Relationships>
</file>

<file path=customXml/_rels/item29.xml.rels>&#65279;<?xml version="1.0" encoding="utf-8" standalone="yes"?><Relationships xmlns="http://schemas.openxmlformats.org/package/2006/relationships"><Relationship Id="rId1" Type="http://schemas.openxmlformats.org/officeDocument/2006/relationships/customXmlProps" Target="itemProps29.xml" /></Relationships>
</file>

<file path=customXml/_rels/item30.xml.rels>&#65279;<?xml version="1.0" encoding="utf-8" standalone="yes"?><Relationships xmlns="http://schemas.openxmlformats.org/package/2006/relationships"><Relationship Id="rId1" Type="http://schemas.openxmlformats.org/officeDocument/2006/relationships/customXmlProps" Target="itemProps30.xml" /></Relationships>
</file>

<file path=customXml/_rels/item31.xml.rels>&#65279;<?xml version="1.0" encoding="utf-8" standalone="yes"?><Relationships xmlns="http://schemas.openxmlformats.org/package/2006/relationships"><Relationship Id="rId1" Type="http://schemas.openxmlformats.org/officeDocument/2006/relationships/customXmlProps" Target="itemProps31.xml" /></Relationships>
</file>

<file path=customXml/_rels/item32.xml.rels>&#65279;<?xml version="1.0" encoding="utf-8" standalone="yes"?><Relationships xmlns="http://schemas.openxmlformats.org/package/2006/relationships"><Relationship Id="rId1" Type="http://schemas.openxmlformats.org/officeDocument/2006/relationships/customXmlProps" Target="itemProps32.xml" /></Relationships>
</file>

<file path=customXml/_rels/item33.xml.rels>&#65279;<?xml version="1.0" encoding="utf-8" standalone="yes"?><Relationships xmlns="http://schemas.openxmlformats.org/package/2006/relationships"><Relationship Id="rId1" Type="http://schemas.openxmlformats.org/officeDocument/2006/relationships/customXmlProps" Target="itemProps33.xml" /></Relationships>
</file>

<file path=customXml/_rels/item34.xml.rels>&#65279;<?xml version="1.0" encoding="utf-8" standalone="yes"?><Relationships xmlns="http://schemas.openxmlformats.org/package/2006/relationships"><Relationship Id="rId1" Type="http://schemas.openxmlformats.org/officeDocument/2006/relationships/customXmlProps" Target="itemProps34.xml" /></Relationships>
</file>

<file path=customXml/item1.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3.xml><?xml version="1.0" encoding="utf-8"?>
<cp:coreProperties xmlns:cp="http://schemas.openxmlformats.org/package/2006/metadata/core-properties" xmlns:dcterms="http://purl.org/dc/terms/" xmlns:dc="http://purl.org/dc/elements/1.1/" xmlns:xsi="http://www.w3.org/2001/XMLSchema-instance" xmlns:dcmitype="http://purl.org/dc/dcmitype/">
  <dcterms:created xsi:type="dcterms:W3CDTF">2019-08-06T02:37:00Z</dcterms:created>
  <dc:creator>Administrator</dc:creator>
  <cp:lastModifiedBy>马彦龙</cp:lastModifiedBy>
  <cp:lastPrinted>2025-07-03T11:27:00Z</cp:lastPrinted>
  <dcterms:modified xsi:type="dcterms:W3CDTF">2025-08-11T17:54:04Z</dcterms:modified>
  <dc:title>附件1</dc:title>
  <cp:revision>5</cp:revision>
</cp:coreProperties>
</file>

<file path=customXml/item4.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5.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6.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7.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8.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9.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0.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1.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2.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1</TotalTime>
  <ScaleCrop>false</ScaleCrop>
  <LinksUpToDate>false</LinksUpToDate>
  <CharactersWithSpaces>17720</CharactersWithSpaces>
  <Application>WPS Office_12.1.21861.21861_F1E327BC-269C-435d-A152-05C5408002CA</Application>
  <DocSecurity>0</DocSecurity>
</Properties>
</file>

<file path=customXml/item13.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4.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5.xml><?xml version="1.0" encoding="utf-8"?>
<cp:coreProperties xmlns:cp="http://schemas.openxmlformats.org/package/2006/metadata/core-properties" xmlns:dcterms="http://purl.org/dc/terms/" xmlns:dc="http://purl.org/dc/elements/1.1/" xmlns:xsi="http://www.w3.org/2001/XMLSchema-instance" xmlns:dcmitype="http://purl.org/dc/dcmitype/">
  <dcterms:created xsi:type="dcterms:W3CDTF">2019-08-05T18:37:00Z</dcterms:created>
  <dc:creator>Administrator</dc:creator>
  <cp:lastModifiedBy>马彦龙</cp:lastModifiedBy>
  <cp:lastPrinted>2025-07-03T03:27:00Z</cp:lastPrinted>
  <dcterms:modified xsi:type="dcterms:W3CDTF">2025-08-08T16:14:24Z</dcterms:modified>
  <dc:title>附件1</dc:title>
  <cp:revision>5</cp:revision>
</cp:coreProperties>
</file>

<file path=customXml/item16.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7.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18.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9.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0.xml><?xml version="1.0" encoding="utf-8"?>
<cp:coreProperties xmlns:cp="http://schemas.openxmlformats.org/package/2006/metadata/core-properties" xmlns:dcterms="http://purl.org/dc/terms/" xmlns:dc="http://purl.org/dc/elements/1.1/" xmlns:xsi="http://www.w3.org/2001/XMLSchema-instance" xmlns:dcmitype="http://purl.org/dc/dcmitype/">
  <dcterms:created xsi:type="dcterms:W3CDTF">2019-08-06T18:37:00Z</dcterms:created>
  <dc:creator>Administrator</dc:creator>
  <cp:lastModifiedBy>马彦龙</cp:lastModifiedBy>
  <cp:lastPrinted>2025-07-04T03:27:00Z</cp:lastPrinted>
  <dcterms:modified xsi:type="dcterms:W3CDTF">2025-08-12T16:46:00Z</dcterms:modified>
  <dc:title>附件1</dc:title>
  <cp:revision>5</cp:revision>
</cp:coreProperties>
</file>

<file path=customXml/item21.xml><?xml version="1.0" encoding="utf-8"?>
<cp:coreProperties xmlns:cp="http://schemas.openxmlformats.org/package/2006/metadata/core-properties" xmlns:dcterms="http://purl.org/dc/terms/" xmlns:dc="http://purl.org/dc/elements/1.1/" xmlns:xsi="http://www.w3.org/2001/XMLSchema-instance" xmlns:dcmitype="http://purl.org/dc/dcmitype/">
  <dc:title>附件1</dc:title>
  <dc:creator>Administrator</dc:creator>
  <cp:lastModifiedBy>马彦龙</cp:lastModifiedBy>
  <cp:revision>5</cp:revision>
  <cp:lastPrinted>2025-07-03T11:27:00Z</cp:lastPrinted>
  <dcterms:created xsi:type="dcterms:W3CDTF">2019-08-06T02:37:00Z</dcterms:created>
  <dcterms:modified xsi:type="dcterms:W3CDTF">2025-08-11T17:54:04Z</dcterms:modified>
</cp:coreProperties>
</file>

<file path=customXml/item22.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3.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4.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25.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6.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vt:lpwstr>
  </property>
</Properties>
</file>

<file path=customXml/item27.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8.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9.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0.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1.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32.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vt:lpwstr>
  </property>
</Properties>
</file>

<file path=customXml/item33.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4.xml><?xml version="1.0" encoding="utf-8"?>
<cp:coreProperties xmlns:cp="http://schemas.openxmlformats.org/package/2006/metadata/core-properties" xmlns:dcterms="http://purl.org/dc/terms/" xmlns:dc="http://purl.org/dc/elements/1.1/" xmlns:xsi="http://www.w3.org/2001/XMLSchema-instance" xmlns:dcmitype="http://purl.org/dc/dcmitype/">
  <dc:title>附件1</dc:title>
  <dc:creator>Administrator</dc:creator>
  <cp:lastModifiedBy>马彦龙</cp:lastModifiedBy>
  <cp:revision>5</cp:revision>
  <cp:lastPrinted>2025-07-03T03:27:00Z</cp:lastPrinted>
  <dcterms:created xsi:type="dcterms:W3CDTF">2019-08-05T18:37:00Z</dcterms:created>
  <dcterms:modified xsi:type="dcterms:W3CDTF">2025-08-08T16:14:24Z</dcterms:modified>
</cp:coreProperties>
</file>

<file path=customXml/itemProps1.xml><?xml version="1.0" encoding="utf-8"?>
<ds:datastoreItem xmlns:ds="http://schemas.openxmlformats.org/officeDocument/2006/customXml" ds:itemID="">
  <ds:schemaRefs/>
</ds:datastoreItem>
</file>

<file path=customXml/itemProps2.xml><?xml version="1.0" encoding="utf-8"?>
<ds:datastoreItem xmlns:ds="http://schemas.openxmlformats.org/officeDocument/2006/customXml" ds:itemID="">
  <ds:schemaRefs/>
</ds:datastoreItem>
</file>

<file path=customXml/itemProps3.xml><?xml version="1.0" encoding="utf-8"?>
<ds:datastoreItem xmlns:ds="http://schemas.openxmlformats.org/officeDocument/2006/customXml" ds:itemID="{1709EA4B-BC17-47D8-8A6C-F6BE750A562F}">
  <ds:schemaRefs/>
</ds:datastoreItem>
</file>

<file path=customXml/itemProps4.xml><?xml version="1.0" encoding="utf-8"?>
<ds:datastoreItem xmlns:ds="http://schemas.openxmlformats.org/officeDocument/2006/customXml" ds:itemID="{29C29699-4F72-40F4-B55A-008B4CA23939}">
  <ds:schemaRefs/>
</ds:datastoreItem>
</file>

<file path=customXml/itemProps5.xml><?xml version="1.0" encoding="utf-8"?>
<ds:datastoreItem xmlns:ds="http://schemas.openxmlformats.org/officeDocument/2006/customXml" ds:itemID="{217734FF-E389-4970-B253-703D7FC180DD}">
  <ds:schemaRefs/>
</ds:datastoreItem>
</file>

<file path=customXml/itemProps6.xml><?xml version="1.0" encoding="utf-8"?>
<ds:datastoreItem xmlns:ds="http://schemas.openxmlformats.org/officeDocument/2006/customXml" ds:itemID="{C3AB585A-6BA2-4FC7-BE37-D151DAAAB6C4}">
  <ds:schemaRefs/>
</ds:datastoreItem>
</file>

<file path=customXml/itemProps7.xml><?xml version="1.0" encoding="utf-8"?>
<ds:datastoreItem xmlns:ds="http://schemas.openxmlformats.org/officeDocument/2006/customXml" ds:itemID="{f119c3be-565a-4a7a-a908-231b685ad6fb}">
  <ds:schemaRefs/>
</ds:datastoreItem>
</file>

<file path=customXml/itemProps8.xml><?xml version="1.0" encoding="utf-8"?>
<ds:datastoreItem xmlns:ds="http://schemas.openxmlformats.org/officeDocument/2006/customXml" ds:itemID="{b5ac8786-ba30-489b-b216-b3dcf469bc22}">
  <ds:schemaRefs/>
</ds:datastoreItem>
</file>

<file path=customXml/itemProps9.xml><?xml version="1.0" encoding="utf-8"?>
<ds:datastoreItem xmlns:ds="http://schemas.openxmlformats.org/officeDocument/2006/customXml" ds:itemID="{093F2D8C-60D1-42DB-8DB8-50630DD737DE}">
  <ds:schemaRefs/>
</ds:datastoreItem>
</file>

<file path=customXml/itemProps10.xml><?xml version="1.0" encoding="utf-8"?>
<ds:datastoreItem xmlns:ds="http://schemas.openxmlformats.org/officeDocument/2006/customXml" ds:itemID="{68CD3A8F-9C94-403B-AEAA-050E2144B593}">
  <ds:schemaRefs/>
</ds:datastoreItem>
</file>

<file path=customXml/itemProps11.xml><?xml version="1.0" encoding="utf-8"?>
<ds:datastoreItem xmlns:ds="http://schemas.openxmlformats.org/officeDocument/2006/customXml" ds:itemID="{152f9f21-d660-4811-a657-e11e7279c308}">
  <ds:schemaRefs/>
</ds:datastoreItem>
</file>

<file path=customXml/itemProps12.xml><?xml version="1.0" encoding="utf-8"?>
<ds:datastoreItem xmlns:ds="http://schemas.openxmlformats.org/officeDocument/2006/customXml" ds:itemID="{611412D9-9BD1-49C6-898E-32E5B10E4A57}">
  <ds:schemaRefs/>
</ds:datastoreItem>
</file>

<file path=customXml/itemProps13.xml><?xml version="1.0" encoding="utf-8"?>
<ds:datastoreItem xmlns:ds="http://schemas.openxmlformats.org/officeDocument/2006/customXml" ds:itemID="{17f99eb5-5d16-408b-8bd2-6155c5f3c94b}">
  <ds:schemaRefs/>
</ds:datastoreItem>
</file>

<file path=customXml/itemProps14.xml><?xml version="1.0" encoding="utf-8"?>
<ds:datastoreItem xmlns:ds="http://schemas.openxmlformats.org/officeDocument/2006/customXml" ds:itemID="{669241cf-41a7-4d66-a542-586e72629852}">
  <ds:schemaRefs/>
</ds:datastoreItem>
</file>

<file path=customXml/itemProps15.xml><?xml version="1.0" encoding="utf-8"?>
<ds:datastoreItem xmlns:ds="http://schemas.openxmlformats.org/officeDocument/2006/customXml" ds:itemID="{A1C04600-05AE-494A-A77E-2766C36D7927}">
  <ds:schemaRefs/>
</ds:datastoreItem>
</file>

<file path=customXml/itemProps16.xml><?xml version="1.0" encoding="utf-8"?>
<ds:datastoreItem xmlns:ds="http://schemas.openxmlformats.org/officeDocument/2006/customXml" ds:itemID="{b2e73313-28f3-48b9-bd4c-4f0a0c1ba7b9}">
  <ds:schemaRefs/>
</ds:datastoreItem>
</file>

<file path=customXml/itemProps17.xml><?xml version="1.0" encoding="utf-8"?>
<ds:datastoreItem xmlns:ds="http://schemas.openxmlformats.org/officeDocument/2006/customXml" ds:itemID="{696F2980-23D8-403F-A1D5-FC1C8D10704C}">
  <ds:schemaRefs/>
</ds:datastoreItem>
</file>

<file path=customXml/itemProps18.xml><?xml version="1.0" encoding="utf-8"?>
<ds:datastoreItem xmlns:ds="http://schemas.openxmlformats.org/officeDocument/2006/customXml" ds:itemID="{8445723E-1C18-4162-BEE5-0642E591AE1D}">
  <ds:schemaRefs/>
</ds:datastoreItem>
</file>

<file path=customXml/itemProps19.xml><?xml version="1.0" encoding="utf-8"?>
<ds:datastoreItem xmlns:ds="http://schemas.openxmlformats.org/officeDocument/2006/customXml" ds:itemID="{d198017d-3edc-457a-b84c-6a286741aa78}">
  <ds:schemaRefs/>
</ds:datastoreItem>
</file>

<file path=customXml/itemProps20.xml><?xml version="1.0" encoding="utf-8"?>
<ds:datastoreItem xmlns:ds="http://schemas.openxmlformats.org/officeDocument/2006/customXml" ds:itemID="{A460A401-5645-4B19-9032-4F3214354AD2}">
  <ds:schemaRefs/>
</ds:datastoreItem>
</file>

<file path=customXml/itemProps21.xml><?xml version="1.0" encoding="utf-8"?>
<ds:datastoreItem xmlns:ds="http://schemas.openxmlformats.org/officeDocument/2006/customXml" ds:itemID="{E3799C1F-725D-428D-8919-8F8656367B63}">
  <ds:schemaRefs/>
</ds:datastoreItem>
</file>

<file path=customXml/itemProps22.xml><?xml version="1.0" encoding="utf-8"?>
<ds:datastoreItem xmlns:ds="http://schemas.openxmlformats.org/officeDocument/2006/customXml" ds:itemID="{6e8f9ac7-5258-4942-bf54-a11938d3009d}">
  <ds:schemaRefs/>
</ds:datastoreItem>
</file>

<file path=customXml/itemProps23.xml><?xml version="1.0" encoding="utf-8"?>
<ds:datastoreItem xmlns:ds="http://schemas.openxmlformats.org/officeDocument/2006/customXml" ds:itemID="{f9b6d9fb-db02-45d0-914f-6307dcbc8ddf}">
  <ds:schemaRefs/>
</ds:datastoreItem>
</file>

<file path=customXml/itemProps24.xml><?xml version="1.0" encoding="utf-8"?>
<ds:datastoreItem xmlns:ds="http://schemas.openxmlformats.org/officeDocument/2006/customXml" ds:itemID="{9A986101-A5D4-42F8-9BD2-ED831C27E849}">
  <ds:schemaRefs/>
</ds:datastoreItem>
</file>

<file path=customXml/itemProps25.xml><?xml version="1.0" encoding="utf-8"?>
<ds:datastoreItem xmlns:ds="http://schemas.openxmlformats.org/officeDocument/2006/customXml" ds:itemID="{9B7E5BBC-85B6-4507-A266-8A5908359F3F}">
  <ds:schemaRefs/>
</ds:datastoreItem>
</file>

<file path=customXml/itemProps26.xml><?xml version="1.0" encoding="utf-8"?>
<ds:datastoreItem xmlns:ds="http://schemas.openxmlformats.org/officeDocument/2006/customXml" ds:itemID="{6805a781-7fa6-463e-aa16-b44e334a6848}">
  <ds:schemaRefs/>
</ds:datastoreItem>
</file>

<file path=customXml/itemProps27.xml><?xml version="1.0" encoding="utf-8"?>
<ds:datastoreItem xmlns:ds="http://schemas.openxmlformats.org/officeDocument/2006/customXml" ds:itemID="{c4f510e5-aa9b-4a7c-9d06-6c3409092b5e}">
  <ds:schemaRefs/>
</ds:datastoreItem>
</file>

<file path=customXml/itemProps28.xml><?xml version="1.0" encoding="utf-8"?>
<ds:datastoreItem xmlns:ds="http://schemas.openxmlformats.org/officeDocument/2006/customXml" ds:itemID="{d05a50d9-e996-4bfc-bd33-37d099531a3f}">
  <ds:schemaRefs/>
</ds:datastoreItem>
</file>

<file path=customXml/itemProps29.xml><?xml version="1.0" encoding="utf-8"?>
<ds:datastoreItem xmlns:ds="http://schemas.openxmlformats.org/officeDocument/2006/customXml" ds:itemID="{30725F48-01CB-48AA-A7BB-504ED9A54385}">
  <ds:schemaRefs/>
</ds:datastoreItem>
</file>

<file path=customXml/itemProps30.xml><?xml version="1.0" encoding="utf-8"?>
<ds:datastoreItem xmlns:ds="http://schemas.openxmlformats.org/officeDocument/2006/customXml" ds:itemID="{addefca4-0d51-4184-a5d3-0693506862e8}">
  <ds:schemaRefs/>
</ds:datastoreItem>
</file>

<file path=customXml/itemProps31.xml><?xml version="1.0" encoding="utf-8"?>
<ds:datastoreItem xmlns:ds="http://schemas.openxmlformats.org/officeDocument/2006/customXml" ds:itemID="{A7A12F52-7F7E-49E8-9DED-3D2E6E172A8B}">
  <ds:schemaRefs/>
</ds:datastoreItem>
</file>

<file path=customXml/itemProps32.xml><?xml version="1.0" encoding="utf-8"?>
<ds:datastoreItem xmlns:ds="http://schemas.openxmlformats.org/officeDocument/2006/customXml" ds:itemID="{52C2F3B5-2FED-4CF7-BADE-85673CCA97A7}">
  <ds:schemaRefs/>
</ds:datastoreItem>
</file>

<file path=customXml/itemProps33.xml><?xml version="1.0" encoding="utf-8"?>
<ds:datastoreItem xmlns:ds="http://schemas.openxmlformats.org/officeDocument/2006/customXml" ds:itemID="{98cfa169-6c8a-4aa9-ae2b-662239092801}">
  <ds:schemaRefs/>
</ds:datastoreItem>
</file>

<file path=customXml/itemProps34.xml><?xml version="1.0" encoding="utf-8"?>
<ds:datastoreItem xmlns:ds="http://schemas.openxmlformats.org/officeDocument/2006/customXml" ds:itemID="{8B3B8D83-7812-4532-AAD4-C9247D36013A}">
  <ds:schemaRefs/>
</ds:datastoreItem>
</file>

<file path=docProps/app.xml><?xml version="1.0" encoding="utf-8"?>
<Properties xmlns:vt="http://schemas.openxmlformats.org/officeDocument/2006/docPropsVTypes" xmlns="http://schemas.openxmlformats.org/officeDocument/2006/extended-properties">
  <Template>Normal.dotm</Template>
  <TotalTime>0</TotalTime>
  <Pages>56</Pages>
  <Words>5989</Words>
  <Characters>34138</Characters>
  <Application>WPS Office_12.1.21861.21861_F1E327BC-269C-435d-A152-05C5408002CA</Application>
  <DocSecurity>0</DocSecurity>
  <Lines>284</Lines>
  <Paragraphs>80</Paragraphs>
  <CharactersWithSpaces>40047</CharactersWithSpaces>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cp:lastModifiedBy>马彦龙</cp:lastModifiedBy>
  <cp:revision>7</cp:revision>
  <cp:lastPrinted>2025-07-08T03:27:00Z</cp:lastPrinted>
  <dcterms:created xsi:type="dcterms:W3CDTF">2019-08-10T18:37:00Z</dcterms:created>
  <dcterms:modified xsi:type="dcterms:W3CDTF">2025-09-05T09:06:38Z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